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5B6F" w14:textId="1DDE821D" w:rsidR="003E3176" w:rsidRDefault="00352675" w:rsidP="003E3176">
      <w:pPr>
        <w:pStyle w:val="Heading3"/>
        <w:spacing w:before="0" w:after="0" w:line="240" w:lineRule="auto"/>
        <w:contextualSpacing/>
        <w:rPr>
          <w:rFonts w:ascii="Times New Roman" w:eastAsia="Aptos" w:hAnsi="Times New Roman" w:cs="Times New Roman"/>
          <w:b/>
          <w:bCs/>
          <w:color w:val="auto"/>
          <w:sz w:val="24"/>
          <w:szCs w:val="24"/>
        </w:rPr>
      </w:pPr>
      <w:r>
        <w:rPr>
          <w:rFonts w:ascii="Times New Roman" w:eastAsia="Aptos" w:hAnsi="Times New Roman" w:cs="Times New Roman"/>
          <w:b/>
          <w:bCs/>
          <w:color w:val="auto"/>
          <w:sz w:val="24"/>
          <w:szCs w:val="24"/>
        </w:rPr>
        <w:t xml:space="preserve">NEW CHAPTER </w:t>
      </w:r>
      <w:r w:rsidR="009554E2">
        <w:rPr>
          <w:rFonts w:ascii="Times New Roman" w:eastAsia="Aptos" w:hAnsi="Times New Roman" w:cs="Times New Roman"/>
          <w:b/>
          <w:bCs/>
          <w:color w:val="auto"/>
          <w:sz w:val="24"/>
          <w:szCs w:val="24"/>
        </w:rPr>
        <w:t>10</w:t>
      </w:r>
      <w:r w:rsidR="003C6B8D">
        <w:rPr>
          <w:rFonts w:ascii="Times New Roman" w:eastAsia="Aptos" w:hAnsi="Times New Roman" w:cs="Times New Roman"/>
          <w:b/>
          <w:bCs/>
          <w:color w:val="auto"/>
          <w:sz w:val="24"/>
          <w:szCs w:val="24"/>
        </w:rPr>
        <w:t xml:space="preserve"> </w:t>
      </w:r>
      <w:r w:rsidR="003C6B8D" w:rsidRPr="007351FD">
        <w:rPr>
          <w:rFonts w:ascii="Times New Roman" w:eastAsia="Aptos" w:hAnsi="Times New Roman" w:cs="Times New Roman"/>
          <w:b/>
          <w:bCs/>
          <w:color w:val="auto"/>
          <w:sz w:val="24"/>
          <w:szCs w:val="24"/>
          <w:u w:val="single"/>
        </w:rPr>
        <w:t>or</w:t>
      </w:r>
      <w:r w:rsidR="003C6B8D">
        <w:rPr>
          <w:rFonts w:ascii="Times New Roman" w:eastAsia="Aptos" w:hAnsi="Times New Roman" w:cs="Times New Roman"/>
          <w:b/>
          <w:bCs/>
          <w:color w:val="auto"/>
          <w:sz w:val="24"/>
          <w:szCs w:val="24"/>
        </w:rPr>
        <w:t xml:space="preserve"> </w:t>
      </w:r>
      <w:r w:rsidR="00DC1B47">
        <w:rPr>
          <w:rFonts w:ascii="Times New Roman" w:eastAsia="Aptos" w:hAnsi="Times New Roman" w:cs="Times New Roman"/>
          <w:b/>
          <w:bCs/>
          <w:color w:val="auto"/>
          <w:sz w:val="24"/>
          <w:szCs w:val="24"/>
        </w:rPr>
        <w:t>Add additional Subchapters in Chapter 9</w:t>
      </w:r>
      <w:r w:rsidR="00506A45">
        <w:rPr>
          <w:rFonts w:ascii="Times New Roman" w:eastAsia="Aptos" w:hAnsi="Times New Roman" w:cs="Times New Roman"/>
          <w:b/>
          <w:bCs/>
          <w:color w:val="auto"/>
          <w:sz w:val="24"/>
          <w:szCs w:val="24"/>
        </w:rPr>
        <w:t xml:space="preserve"> and </w:t>
      </w:r>
      <w:proofErr w:type="gramStart"/>
      <w:r w:rsidR="00F63B16">
        <w:rPr>
          <w:rFonts w:ascii="Times New Roman" w:eastAsia="Aptos" w:hAnsi="Times New Roman" w:cs="Times New Roman"/>
          <w:b/>
          <w:bCs/>
          <w:color w:val="auto"/>
          <w:sz w:val="24"/>
          <w:szCs w:val="24"/>
        </w:rPr>
        <w:t>Change</w:t>
      </w:r>
      <w:proofErr w:type="gramEnd"/>
      <w:r w:rsidR="00506A45">
        <w:rPr>
          <w:rFonts w:ascii="Times New Roman" w:eastAsia="Aptos" w:hAnsi="Times New Roman" w:cs="Times New Roman"/>
          <w:b/>
          <w:bCs/>
          <w:color w:val="auto"/>
          <w:sz w:val="24"/>
          <w:szCs w:val="24"/>
        </w:rPr>
        <w:t xml:space="preserve"> to </w:t>
      </w:r>
      <w:r w:rsidR="00F63B16">
        <w:rPr>
          <w:rFonts w:ascii="Times New Roman" w:eastAsia="Aptos" w:hAnsi="Times New Roman" w:cs="Times New Roman"/>
          <w:b/>
          <w:bCs/>
          <w:color w:val="auto"/>
          <w:sz w:val="24"/>
          <w:szCs w:val="24"/>
        </w:rPr>
        <w:t>“</w:t>
      </w:r>
      <w:r w:rsidR="00506A45">
        <w:rPr>
          <w:rFonts w:ascii="Times New Roman" w:eastAsia="Aptos" w:hAnsi="Times New Roman" w:cs="Times New Roman"/>
          <w:b/>
          <w:bCs/>
          <w:color w:val="auto"/>
          <w:sz w:val="24"/>
          <w:szCs w:val="24"/>
        </w:rPr>
        <w:t>Dealers and Towing</w:t>
      </w:r>
      <w:r w:rsidR="00F63B16">
        <w:rPr>
          <w:rFonts w:ascii="Times New Roman" w:eastAsia="Aptos" w:hAnsi="Times New Roman" w:cs="Times New Roman"/>
          <w:b/>
          <w:bCs/>
          <w:color w:val="auto"/>
          <w:sz w:val="24"/>
          <w:szCs w:val="24"/>
        </w:rPr>
        <w:t>”</w:t>
      </w:r>
      <w:r w:rsidR="00B24611">
        <w:rPr>
          <w:rFonts w:ascii="Times New Roman" w:eastAsia="Aptos" w:hAnsi="Times New Roman" w:cs="Times New Roman"/>
          <w:b/>
          <w:bCs/>
          <w:color w:val="auto"/>
          <w:sz w:val="24"/>
          <w:szCs w:val="24"/>
        </w:rPr>
        <w:t xml:space="preserve"> </w:t>
      </w:r>
      <w:r w:rsidR="00B24611" w:rsidRPr="007351FD">
        <w:rPr>
          <w:rFonts w:ascii="Times New Roman" w:eastAsia="Aptos" w:hAnsi="Times New Roman" w:cs="Times New Roman"/>
          <w:b/>
          <w:bCs/>
          <w:color w:val="auto"/>
          <w:sz w:val="24"/>
          <w:szCs w:val="24"/>
          <w:u w:val="single"/>
        </w:rPr>
        <w:t>OR</w:t>
      </w:r>
      <w:r w:rsidR="00B24611">
        <w:rPr>
          <w:rFonts w:ascii="Times New Roman" w:eastAsia="Aptos" w:hAnsi="Times New Roman" w:cs="Times New Roman"/>
          <w:b/>
          <w:bCs/>
          <w:color w:val="auto"/>
          <w:sz w:val="24"/>
          <w:szCs w:val="24"/>
        </w:rPr>
        <w:t xml:space="preserve"> </w:t>
      </w:r>
      <w:r w:rsidR="00F63B16">
        <w:rPr>
          <w:rFonts w:ascii="Times New Roman" w:eastAsia="Aptos" w:hAnsi="Times New Roman" w:cs="Times New Roman"/>
          <w:b/>
          <w:bCs/>
          <w:color w:val="auto"/>
          <w:sz w:val="24"/>
          <w:szCs w:val="24"/>
        </w:rPr>
        <w:t xml:space="preserve">“Vehicle </w:t>
      </w:r>
      <w:r w:rsidR="00B24611">
        <w:rPr>
          <w:rFonts w:ascii="Times New Roman" w:eastAsia="Aptos" w:hAnsi="Times New Roman" w:cs="Times New Roman"/>
          <w:b/>
          <w:bCs/>
          <w:color w:val="auto"/>
          <w:sz w:val="24"/>
          <w:szCs w:val="24"/>
        </w:rPr>
        <w:t>Business Licensing</w:t>
      </w:r>
      <w:r w:rsidR="00F63B16">
        <w:rPr>
          <w:rFonts w:ascii="Times New Roman" w:eastAsia="Aptos" w:hAnsi="Times New Roman" w:cs="Times New Roman"/>
          <w:b/>
          <w:bCs/>
          <w:color w:val="auto"/>
          <w:sz w:val="24"/>
          <w:szCs w:val="24"/>
        </w:rPr>
        <w:t>”</w:t>
      </w:r>
      <w:r w:rsidR="009554E2">
        <w:rPr>
          <w:rFonts w:ascii="Times New Roman" w:eastAsia="Aptos" w:hAnsi="Times New Roman" w:cs="Times New Roman"/>
          <w:b/>
          <w:bCs/>
          <w:color w:val="auto"/>
          <w:sz w:val="24"/>
          <w:szCs w:val="24"/>
        </w:rPr>
        <w:t xml:space="preserve">? </w:t>
      </w:r>
      <w:r w:rsidR="00E8383E" w:rsidRPr="00603958">
        <w:rPr>
          <w:rFonts w:ascii="Times New Roman" w:eastAsia="Aptos" w:hAnsi="Times New Roman" w:cs="Times New Roman"/>
          <w:b/>
          <w:bCs/>
          <w:color w:val="auto"/>
          <w:sz w:val="24"/>
          <w:szCs w:val="24"/>
        </w:rPr>
        <w:t xml:space="preserve">Towing </w:t>
      </w:r>
      <w:r w:rsidR="00C45F37">
        <w:rPr>
          <w:rFonts w:ascii="Times New Roman" w:eastAsia="Aptos" w:hAnsi="Times New Roman" w:cs="Times New Roman"/>
          <w:b/>
          <w:bCs/>
          <w:color w:val="auto"/>
          <w:sz w:val="24"/>
          <w:szCs w:val="24"/>
        </w:rPr>
        <w:t>Business License</w:t>
      </w:r>
      <w:r w:rsidR="00E8383E" w:rsidRPr="00603958">
        <w:rPr>
          <w:rFonts w:ascii="Times New Roman" w:eastAsia="Aptos" w:hAnsi="Times New Roman" w:cs="Times New Roman"/>
          <w:b/>
          <w:bCs/>
          <w:color w:val="auto"/>
          <w:sz w:val="24"/>
          <w:szCs w:val="24"/>
        </w:rPr>
        <w:t xml:space="preserve"> </w:t>
      </w:r>
    </w:p>
    <w:p w14:paraId="2283D84E" w14:textId="77777777" w:rsidR="003E3176" w:rsidRPr="003E3176" w:rsidRDefault="003E3176" w:rsidP="003E3176">
      <w:pPr>
        <w:spacing w:after="0" w:line="240" w:lineRule="auto"/>
        <w:contextualSpacing/>
      </w:pPr>
    </w:p>
    <w:p w14:paraId="7465C818" w14:textId="77777777" w:rsidR="008E2CA0" w:rsidRDefault="008E2CA0" w:rsidP="003E3176">
      <w:pPr>
        <w:spacing w:after="0" w:line="240" w:lineRule="auto"/>
        <w:contextualSpacing/>
        <w:rPr>
          <w:rFonts w:ascii="Times New Roman" w:hAnsi="Times New Roman" w:cs="Times New Roman"/>
          <w:b/>
          <w:bCs/>
        </w:rPr>
      </w:pPr>
      <w:r w:rsidRPr="00637F8F">
        <w:rPr>
          <w:rFonts w:ascii="Times New Roman" w:hAnsi="Times New Roman" w:cs="Times New Roman"/>
          <w:b/>
          <w:bCs/>
        </w:rPr>
        <w:t>Subchapter 1: GENERAL PROVISIONS</w:t>
      </w:r>
    </w:p>
    <w:p w14:paraId="2F176E4A" w14:textId="77777777" w:rsidR="003E3176" w:rsidRPr="00637F8F" w:rsidRDefault="003E3176" w:rsidP="003E3176">
      <w:pPr>
        <w:spacing w:after="0" w:line="240" w:lineRule="auto"/>
        <w:contextualSpacing/>
        <w:rPr>
          <w:rFonts w:ascii="Times New Roman" w:hAnsi="Times New Roman" w:cs="Times New Roman"/>
          <w:b/>
          <w:bCs/>
        </w:rPr>
      </w:pPr>
    </w:p>
    <w:p w14:paraId="10C2F583" w14:textId="4D08209B" w:rsidR="00E8383E" w:rsidRPr="00603958" w:rsidRDefault="00E8383E" w:rsidP="003E3176">
      <w:pPr>
        <w:pStyle w:val="Heading3"/>
        <w:spacing w:before="0" w:after="0" w:line="240" w:lineRule="auto"/>
        <w:contextualSpacing/>
        <w:rPr>
          <w:rFonts w:ascii="Times New Roman" w:hAnsi="Times New Roman" w:cs="Times New Roman"/>
          <w:color w:val="auto"/>
          <w:sz w:val="24"/>
          <w:szCs w:val="24"/>
        </w:rPr>
      </w:pPr>
      <w:r w:rsidRPr="00603958">
        <w:rPr>
          <w:rFonts w:ascii="Times New Roman" w:eastAsia="Aptos" w:hAnsi="Times New Roman" w:cs="Times New Roman"/>
          <w:b/>
          <w:bCs/>
          <w:color w:val="auto"/>
          <w:sz w:val="24"/>
          <w:szCs w:val="24"/>
        </w:rPr>
        <w:t>§</w:t>
      </w:r>
      <w:r w:rsidR="00103839">
        <w:rPr>
          <w:rFonts w:ascii="Times New Roman" w:eastAsia="Aptos" w:hAnsi="Times New Roman" w:cs="Times New Roman"/>
          <w:b/>
          <w:bCs/>
          <w:color w:val="auto"/>
          <w:sz w:val="24"/>
          <w:szCs w:val="24"/>
        </w:rPr>
        <w:t>TBD</w:t>
      </w:r>
      <w:r w:rsidRPr="00603958">
        <w:rPr>
          <w:rFonts w:ascii="Times New Roman" w:eastAsia="Aptos" w:hAnsi="Times New Roman" w:cs="Times New Roman"/>
          <w:b/>
          <w:bCs/>
          <w:color w:val="auto"/>
          <w:sz w:val="24"/>
          <w:szCs w:val="24"/>
        </w:rPr>
        <w:t>. Definitions</w:t>
      </w:r>
    </w:p>
    <w:p w14:paraId="57F9649A" w14:textId="77777777" w:rsidR="003E3176" w:rsidRDefault="003E3176" w:rsidP="003E3176">
      <w:pPr>
        <w:spacing w:after="0" w:line="240" w:lineRule="auto"/>
        <w:contextualSpacing/>
        <w:rPr>
          <w:rFonts w:ascii="Times New Roman" w:eastAsia="Aptos" w:hAnsi="Times New Roman" w:cs="Times New Roman"/>
        </w:rPr>
      </w:pPr>
    </w:p>
    <w:p w14:paraId="22514EBA" w14:textId="480DE43A" w:rsidR="00E8383E" w:rsidRDefault="00E8383E" w:rsidP="003E3176">
      <w:pPr>
        <w:spacing w:after="0" w:line="240" w:lineRule="auto"/>
        <w:contextualSpacing/>
        <w:rPr>
          <w:rFonts w:ascii="Times New Roman" w:eastAsia="Aptos" w:hAnsi="Times New Roman" w:cs="Times New Roman"/>
        </w:rPr>
      </w:pPr>
      <w:r w:rsidRPr="00603958">
        <w:rPr>
          <w:rFonts w:ascii="Times New Roman" w:eastAsia="Aptos" w:hAnsi="Times New Roman" w:cs="Times New Roman"/>
        </w:rPr>
        <w:t>As used in this subchapter, unless the context otherwise indicates:</w:t>
      </w:r>
    </w:p>
    <w:p w14:paraId="1D708682" w14:textId="77777777" w:rsidR="003E3176" w:rsidRPr="00603958" w:rsidRDefault="003E3176" w:rsidP="003E3176">
      <w:pPr>
        <w:spacing w:after="0" w:line="240" w:lineRule="auto"/>
        <w:contextualSpacing/>
        <w:rPr>
          <w:rFonts w:ascii="Times New Roman" w:hAnsi="Times New Roman" w:cs="Times New Roman"/>
        </w:rPr>
      </w:pPr>
    </w:p>
    <w:p w14:paraId="778C9646" w14:textId="2620CE2B" w:rsidR="00E8383E" w:rsidRPr="00603958" w:rsidRDefault="00E8383E" w:rsidP="003E3176">
      <w:pPr>
        <w:pStyle w:val="ListParagraph"/>
        <w:numPr>
          <w:ilvl w:val="0"/>
          <w:numId w:val="6"/>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b/>
          <w:bCs/>
        </w:rPr>
        <w:t>Towing</w:t>
      </w:r>
      <w:r w:rsidR="00236690">
        <w:rPr>
          <w:rFonts w:ascii="Times New Roman" w:eastAsia="Times New Roman" w:hAnsi="Times New Roman" w:cs="Times New Roman"/>
          <w:b/>
          <w:bCs/>
        </w:rPr>
        <w:t xml:space="preserve">. </w:t>
      </w:r>
      <w:r w:rsidR="00236690" w:rsidRPr="00E262B5">
        <w:rPr>
          <w:rFonts w:ascii="Times New Roman" w:eastAsia="Times New Roman" w:hAnsi="Times New Roman" w:cs="Times New Roman"/>
        </w:rPr>
        <w:t>“Towing”</w:t>
      </w:r>
      <w:r w:rsidRPr="00603958">
        <w:rPr>
          <w:rFonts w:ascii="Times New Roman" w:eastAsia="Times New Roman" w:hAnsi="Times New Roman" w:cs="Times New Roman"/>
        </w:rPr>
        <w:t xml:space="preserve"> means the act of lifting, pulling, hauling, carrying, removing, transporting, or otherwise conveying a vehicle from one location to another by means of a tow truck, carrier, flatbed, wrecker, or any other vehicle or equipment designed or used for vehicle recovery or transport, regardless of whether the movement is consensual or nonconsensual.</w:t>
      </w:r>
    </w:p>
    <w:p w14:paraId="676DF868" w14:textId="77777777" w:rsidR="00E8383E" w:rsidRPr="00603958" w:rsidRDefault="00E8383E" w:rsidP="003E3176">
      <w:pPr>
        <w:pStyle w:val="ListParagraph"/>
        <w:spacing w:after="0" w:line="240" w:lineRule="auto"/>
        <w:rPr>
          <w:rFonts w:ascii="Times New Roman" w:eastAsia="Times New Roman" w:hAnsi="Times New Roman" w:cs="Times New Roman"/>
        </w:rPr>
      </w:pPr>
    </w:p>
    <w:p w14:paraId="00DFAD17" w14:textId="77777777" w:rsidR="00E8383E" w:rsidRDefault="00E8383E" w:rsidP="003E3176">
      <w:pPr>
        <w:pStyle w:val="ListParagraph"/>
        <w:numPr>
          <w:ilvl w:val="0"/>
          <w:numId w:val="28"/>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“Towing” includes, but is not limited to:</w:t>
      </w:r>
    </w:p>
    <w:p w14:paraId="697A79F6" w14:textId="77777777" w:rsidR="003E3176" w:rsidRPr="00603958" w:rsidRDefault="003E3176" w:rsidP="003E3176">
      <w:pPr>
        <w:pStyle w:val="ListParagraph"/>
        <w:spacing w:after="0" w:line="240" w:lineRule="auto"/>
        <w:ind w:left="1080"/>
        <w:rPr>
          <w:rFonts w:ascii="Times New Roman" w:eastAsia="Times New Roman" w:hAnsi="Times New Roman" w:cs="Times New Roman"/>
        </w:rPr>
      </w:pPr>
    </w:p>
    <w:p w14:paraId="1FFFEFC6" w14:textId="77777777" w:rsidR="00E8383E" w:rsidRPr="00603958" w:rsidRDefault="00E8383E" w:rsidP="003E3176">
      <w:pPr>
        <w:pStyle w:val="ListParagraph"/>
        <w:numPr>
          <w:ilvl w:val="0"/>
          <w:numId w:val="27"/>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Recovery operations, including winching, </w:t>
      </w:r>
      <w:proofErr w:type="spellStart"/>
      <w:r w:rsidRPr="00603958">
        <w:rPr>
          <w:rFonts w:ascii="Times New Roman" w:eastAsia="Times New Roman" w:hAnsi="Times New Roman" w:cs="Times New Roman"/>
        </w:rPr>
        <w:t>uprighting</w:t>
      </w:r>
      <w:proofErr w:type="spellEnd"/>
      <w:r w:rsidRPr="00603958">
        <w:rPr>
          <w:rFonts w:ascii="Times New Roman" w:eastAsia="Times New Roman" w:hAnsi="Times New Roman" w:cs="Times New Roman"/>
        </w:rPr>
        <w:t>, extrication, or repositioning</w:t>
      </w:r>
      <w:r w:rsidRPr="00603958">
        <w:rPr>
          <w:rFonts w:ascii="Times New Roman" w:hAnsi="Times New Roman" w:cs="Times New Roman"/>
        </w:rPr>
        <w:t xml:space="preserve"> </w:t>
      </w:r>
      <w:r w:rsidRPr="00603958">
        <w:rPr>
          <w:rFonts w:ascii="Times New Roman" w:eastAsia="Times New Roman" w:hAnsi="Times New Roman" w:cs="Times New Roman"/>
        </w:rPr>
        <w:t xml:space="preserve">of a </w:t>
      </w:r>
      <w:proofErr w:type="gramStart"/>
      <w:r w:rsidRPr="00603958">
        <w:rPr>
          <w:rFonts w:ascii="Times New Roman" w:eastAsia="Times New Roman" w:hAnsi="Times New Roman" w:cs="Times New Roman"/>
        </w:rPr>
        <w:t>vehicle;</w:t>
      </w:r>
      <w:proofErr w:type="gramEnd"/>
    </w:p>
    <w:p w14:paraId="389E3D0C" w14:textId="77777777" w:rsidR="00E8383E" w:rsidRPr="00603958" w:rsidRDefault="00E8383E" w:rsidP="003E3176">
      <w:pPr>
        <w:pStyle w:val="ListParagraph"/>
        <w:numPr>
          <w:ilvl w:val="0"/>
          <w:numId w:val="27"/>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Loading or securing a vehicle onto a transport vehicle; and</w:t>
      </w:r>
    </w:p>
    <w:p w14:paraId="2998CA98" w14:textId="77777777" w:rsidR="00E8383E" w:rsidRDefault="00E8383E" w:rsidP="003E3176">
      <w:pPr>
        <w:pStyle w:val="ListParagraph"/>
        <w:numPr>
          <w:ilvl w:val="0"/>
          <w:numId w:val="27"/>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The storage of a vehicle when performed as part of or in connection with the towing or recovery service.</w:t>
      </w:r>
    </w:p>
    <w:p w14:paraId="037A1429" w14:textId="77777777" w:rsidR="009554E2" w:rsidRPr="00603958" w:rsidRDefault="009554E2" w:rsidP="003E3176">
      <w:pPr>
        <w:pStyle w:val="ListParagraph"/>
        <w:spacing w:after="0" w:line="240" w:lineRule="auto"/>
        <w:ind w:left="1440"/>
        <w:rPr>
          <w:rFonts w:ascii="Times New Roman" w:eastAsia="Times New Roman" w:hAnsi="Times New Roman" w:cs="Times New Roman"/>
        </w:rPr>
      </w:pPr>
    </w:p>
    <w:p w14:paraId="44BCEFB0" w14:textId="7D64201D" w:rsidR="004223C0" w:rsidRDefault="00E8383E" w:rsidP="003E3176">
      <w:pPr>
        <w:pStyle w:val="ListParagraph"/>
        <w:numPr>
          <w:ilvl w:val="0"/>
          <w:numId w:val="28"/>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“Towing” does not include: </w:t>
      </w:r>
    </w:p>
    <w:p w14:paraId="6580B433" w14:textId="77777777" w:rsidR="003E3176" w:rsidRPr="00603958" w:rsidRDefault="003E3176" w:rsidP="003E3176">
      <w:pPr>
        <w:pStyle w:val="ListParagraph"/>
        <w:spacing w:after="0" w:line="240" w:lineRule="auto"/>
        <w:ind w:left="1080"/>
        <w:rPr>
          <w:rFonts w:ascii="Times New Roman" w:eastAsia="Times New Roman" w:hAnsi="Times New Roman" w:cs="Times New Roman"/>
        </w:rPr>
      </w:pPr>
    </w:p>
    <w:p w14:paraId="663CA570" w14:textId="77777777" w:rsidR="00B8043D" w:rsidRPr="00603958" w:rsidRDefault="00E8383E" w:rsidP="003E3176">
      <w:pPr>
        <w:pStyle w:val="ListParagraph"/>
        <w:numPr>
          <w:ilvl w:val="0"/>
          <w:numId w:val="29"/>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The transport of new, used, or salvaged vehicles conducted solely as a commercial transport or delivery service using vehicle carriers not engaged in roadside towing or recovery; or</w:t>
      </w:r>
    </w:p>
    <w:p w14:paraId="65A0E11D" w14:textId="5CEC09B1" w:rsidR="00E8383E" w:rsidRPr="00603958" w:rsidRDefault="00E8383E" w:rsidP="003E3176">
      <w:pPr>
        <w:pStyle w:val="ListParagraph"/>
        <w:numPr>
          <w:ilvl w:val="0"/>
          <w:numId w:val="29"/>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The movement of vehicles exclusively within a repair facility’s premises not involving public ways.</w:t>
      </w:r>
    </w:p>
    <w:p w14:paraId="67E902B4" w14:textId="77777777" w:rsidR="00E8383E" w:rsidRPr="00603958" w:rsidRDefault="00E8383E" w:rsidP="003E3176">
      <w:pPr>
        <w:pStyle w:val="ListParagraph"/>
        <w:spacing w:after="0" w:line="240" w:lineRule="auto"/>
        <w:rPr>
          <w:rFonts w:ascii="Times New Roman" w:eastAsia="Aptos" w:hAnsi="Times New Roman" w:cs="Times New Roman"/>
        </w:rPr>
      </w:pPr>
    </w:p>
    <w:p w14:paraId="7119A62E" w14:textId="0DBB645F" w:rsidR="00E8383E" w:rsidRDefault="00E8383E" w:rsidP="003E3176">
      <w:pPr>
        <w:pStyle w:val="ListParagraph"/>
        <w:numPr>
          <w:ilvl w:val="0"/>
          <w:numId w:val="6"/>
        </w:numPr>
        <w:spacing w:after="0" w:line="240" w:lineRule="auto"/>
        <w:rPr>
          <w:rFonts w:ascii="Times New Roman" w:eastAsia="Aptos" w:hAnsi="Times New Roman" w:cs="Times New Roman"/>
        </w:rPr>
      </w:pPr>
      <w:r w:rsidRPr="00603958">
        <w:rPr>
          <w:rFonts w:ascii="Times New Roman" w:eastAsia="Aptos" w:hAnsi="Times New Roman" w:cs="Times New Roman"/>
          <w:b/>
          <w:bCs/>
        </w:rPr>
        <w:t>Tow truck</w:t>
      </w:r>
      <w:r w:rsidR="00E262B5">
        <w:rPr>
          <w:rFonts w:ascii="Times New Roman" w:eastAsia="Aptos" w:hAnsi="Times New Roman" w:cs="Times New Roman"/>
          <w:b/>
          <w:bCs/>
        </w:rPr>
        <w:t xml:space="preserve">. </w:t>
      </w:r>
      <w:r w:rsidR="00E262B5" w:rsidRPr="004F3CEF">
        <w:rPr>
          <w:rFonts w:ascii="Times New Roman" w:eastAsia="Aptos" w:hAnsi="Times New Roman" w:cs="Times New Roman"/>
        </w:rPr>
        <w:t>“Tow truck”</w:t>
      </w:r>
      <w:r w:rsidRPr="00603958">
        <w:rPr>
          <w:rFonts w:ascii="Times New Roman" w:eastAsia="Aptos" w:hAnsi="Times New Roman" w:cs="Times New Roman"/>
        </w:rPr>
        <w:t xml:space="preserve"> has the same meaning as “Wrecker” as defined in Section 101 subsection 93.</w:t>
      </w:r>
    </w:p>
    <w:p w14:paraId="5139E0FD" w14:textId="77777777" w:rsidR="000D70E2" w:rsidRPr="00603958" w:rsidRDefault="000D70E2" w:rsidP="003E3176">
      <w:pPr>
        <w:pStyle w:val="ListParagraph"/>
        <w:spacing w:after="0" w:line="240" w:lineRule="auto"/>
        <w:rPr>
          <w:rFonts w:ascii="Times New Roman" w:eastAsia="Aptos" w:hAnsi="Times New Roman" w:cs="Times New Roman"/>
        </w:rPr>
      </w:pPr>
    </w:p>
    <w:p w14:paraId="1C131B92" w14:textId="77777777" w:rsidR="000D70E2" w:rsidRDefault="00C72CDC" w:rsidP="003E3176">
      <w:pPr>
        <w:pStyle w:val="ListParagraph"/>
        <w:numPr>
          <w:ilvl w:val="0"/>
          <w:numId w:val="6"/>
        </w:numPr>
        <w:spacing w:after="0" w:line="240" w:lineRule="auto"/>
        <w:rPr>
          <w:rFonts w:ascii="Times New Roman" w:eastAsia="Aptos" w:hAnsi="Times New Roman" w:cs="Times New Roman"/>
        </w:rPr>
      </w:pPr>
      <w:r>
        <w:rPr>
          <w:rFonts w:ascii="Times New Roman" w:eastAsia="Aptos" w:hAnsi="Times New Roman" w:cs="Times New Roman"/>
          <w:b/>
          <w:bCs/>
        </w:rPr>
        <w:t>Towing business</w:t>
      </w:r>
      <w:r w:rsidR="00E262B5">
        <w:rPr>
          <w:rFonts w:ascii="Times New Roman" w:eastAsia="Aptos" w:hAnsi="Times New Roman" w:cs="Times New Roman"/>
          <w:b/>
          <w:bCs/>
        </w:rPr>
        <w:t xml:space="preserve">. </w:t>
      </w:r>
      <w:r w:rsidR="00E262B5" w:rsidRPr="004F3CEF">
        <w:rPr>
          <w:rFonts w:ascii="Times New Roman" w:eastAsia="Aptos" w:hAnsi="Times New Roman" w:cs="Times New Roman"/>
        </w:rPr>
        <w:t>“</w:t>
      </w:r>
      <w:r>
        <w:rPr>
          <w:rFonts w:ascii="Times New Roman" w:eastAsia="Aptos" w:hAnsi="Times New Roman" w:cs="Times New Roman"/>
        </w:rPr>
        <w:t>Towing business</w:t>
      </w:r>
      <w:r w:rsidR="00E108BC" w:rsidRPr="004F3CEF">
        <w:rPr>
          <w:rFonts w:ascii="Times New Roman" w:eastAsia="Aptos" w:hAnsi="Times New Roman" w:cs="Times New Roman"/>
        </w:rPr>
        <w:t>”</w:t>
      </w:r>
      <w:r w:rsidR="00DB7A0C">
        <w:rPr>
          <w:rFonts w:ascii="Times New Roman" w:eastAsia="Aptos" w:hAnsi="Times New Roman" w:cs="Times New Roman"/>
        </w:rPr>
        <w:t xml:space="preserve"> </w:t>
      </w:r>
      <w:r w:rsidR="00E8383E" w:rsidRPr="00603958">
        <w:rPr>
          <w:rFonts w:ascii="Times New Roman" w:eastAsia="Aptos" w:hAnsi="Times New Roman" w:cs="Times New Roman"/>
        </w:rPr>
        <w:t>means a person, firm, corporation, or other business entity engaged in the business of towing or recovering motor vehicles for compensation, whether by consensual or non-consensual means.</w:t>
      </w:r>
    </w:p>
    <w:p w14:paraId="241563E4" w14:textId="77777777" w:rsidR="000D70E2" w:rsidRPr="000D70E2" w:rsidRDefault="000D70E2" w:rsidP="003E3176">
      <w:pPr>
        <w:pStyle w:val="ListParagraph"/>
        <w:spacing w:after="0" w:line="240" w:lineRule="auto"/>
        <w:rPr>
          <w:rFonts w:ascii="Times New Roman" w:eastAsia="Aptos" w:hAnsi="Times New Roman" w:cs="Times New Roman"/>
          <w:b/>
          <w:bCs/>
        </w:rPr>
      </w:pPr>
    </w:p>
    <w:p w14:paraId="2F3A4CB7" w14:textId="6A079112" w:rsidR="001E48AE" w:rsidRPr="001E48AE" w:rsidRDefault="00E8383E">
      <w:pPr>
        <w:pStyle w:val="ListParagraph"/>
        <w:numPr>
          <w:ilvl w:val="0"/>
          <w:numId w:val="6"/>
        </w:numPr>
        <w:spacing w:after="0" w:line="240" w:lineRule="auto"/>
        <w:rPr>
          <w:rFonts w:ascii="Times New Roman" w:eastAsia="Aptos" w:hAnsi="Times New Roman" w:cs="Times New Roman"/>
        </w:rPr>
      </w:pPr>
      <w:r w:rsidRPr="00BD0685">
        <w:rPr>
          <w:rFonts w:ascii="Times New Roman" w:eastAsia="Aptos" w:hAnsi="Times New Roman" w:cs="Times New Roman"/>
          <w:b/>
        </w:rPr>
        <w:t>Consensual tow</w:t>
      </w:r>
      <w:r w:rsidR="00E108BC" w:rsidRPr="00BD0685">
        <w:rPr>
          <w:rFonts w:ascii="Times New Roman" w:eastAsia="Aptos" w:hAnsi="Times New Roman" w:cs="Times New Roman"/>
          <w:b/>
        </w:rPr>
        <w:t xml:space="preserve">. </w:t>
      </w:r>
      <w:r w:rsidR="00764867" w:rsidRPr="00BD0685">
        <w:rPr>
          <w:rFonts w:ascii="Times New Roman" w:eastAsia="Aptos" w:hAnsi="Times New Roman" w:cs="Times New Roman"/>
        </w:rPr>
        <w:t>“</w:t>
      </w:r>
      <w:r w:rsidR="00764867" w:rsidRPr="001E48AE">
        <w:rPr>
          <w:rFonts w:ascii="Times New Roman" w:eastAsia="Aptos" w:hAnsi="Times New Roman" w:cs="Times New Roman"/>
        </w:rPr>
        <w:t>Consensual tow” means the towing, removal, or transportation of a motor vehicle that is expressly authorized by the vehicle’s owner, operator, or other person entitled to possession. A consensual tow includes, but is not limited to:</w:t>
      </w:r>
    </w:p>
    <w:p w14:paraId="79F3C29A" w14:textId="77777777" w:rsidR="001E48AE" w:rsidRDefault="00764867" w:rsidP="001E48AE">
      <w:pPr>
        <w:pStyle w:val="ListParagraph"/>
        <w:numPr>
          <w:ilvl w:val="1"/>
          <w:numId w:val="6"/>
        </w:numPr>
        <w:spacing w:after="0" w:line="240" w:lineRule="auto"/>
        <w:rPr>
          <w:rFonts w:ascii="Times New Roman" w:eastAsia="Aptos" w:hAnsi="Times New Roman" w:cs="Times New Roman"/>
        </w:rPr>
      </w:pPr>
      <w:r w:rsidRPr="001E48AE">
        <w:rPr>
          <w:rFonts w:ascii="Times New Roman" w:eastAsia="Aptos" w:hAnsi="Times New Roman" w:cs="Times New Roman"/>
        </w:rPr>
        <w:t xml:space="preserve">A tow requested directly by the vehicle owner or </w:t>
      </w:r>
      <w:proofErr w:type="gramStart"/>
      <w:r w:rsidRPr="001E48AE">
        <w:rPr>
          <w:rFonts w:ascii="Times New Roman" w:eastAsia="Aptos" w:hAnsi="Times New Roman" w:cs="Times New Roman"/>
        </w:rPr>
        <w:t>operator;</w:t>
      </w:r>
      <w:proofErr w:type="gramEnd"/>
    </w:p>
    <w:p w14:paraId="0441E278" w14:textId="77777777" w:rsidR="001E48AE" w:rsidRDefault="00764867" w:rsidP="001E48AE">
      <w:pPr>
        <w:pStyle w:val="ListParagraph"/>
        <w:numPr>
          <w:ilvl w:val="1"/>
          <w:numId w:val="6"/>
        </w:numPr>
        <w:spacing w:after="0" w:line="240" w:lineRule="auto"/>
        <w:rPr>
          <w:rFonts w:ascii="Times New Roman" w:eastAsia="Aptos" w:hAnsi="Times New Roman" w:cs="Times New Roman"/>
        </w:rPr>
      </w:pPr>
      <w:r w:rsidRPr="001E48AE">
        <w:rPr>
          <w:rFonts w:ascii="Times New Roman" w:eastAsia="Aptos" w:hAnsi="Times New Roman" w:cs="Times New Roman"/>
        </w:rPr>
        <w:t>A tow performed pursuant to a service agreement, motor club contract, or roadside assistance plan; and</w:t>
      </w:r>
    </w:p>
    <w:p w14:paraId="6C8BE64A" w14:textId="2650C929" w:rsidR="000D70E2" w:rsidRDefault="00764867" w:rsidP="001E48AE">
      <w:pPr>
        <w:pStyle w:val="ListParagraph"/>
        <w:numPr>
          <w:ilvl w:val="1"/>
          <w:numId w:val="6"/>
        </w:numPr>
        <w:spacing w:after="0" w:line="240" w:lineRule="auto"/>
        <w:rPr>
          <w:rFonts w:ascii="Times New Roman" w:eastAsia="Aptos" w:hAnsi="Times New Roman" w:cs="Times New Roman"/>
        </w:rPr>
      </w:pPr>
      <w:r w:rsidRPr="001E48AE">
        <w:rPr>
          <w:rFonts w:ascii="Times New Roman" w:eastAsia="Aptos" w:hAnsi="Times New Roman" w:cs="Times New Roman"/>
        </w:rPr>
        <w:t xml:space="preserve">A repossession tow conducted by or on behalf of a secured party, lienholder, or other person legally entitled to reclaim possession of the vehicle, provided that the tow is </w:t>
      </w:r>
      <w:r w:rsidRPr="001E48AE">
        <w:rPr>
          <w:rFonts w:ascii="Times New Roman" w:eastAsia="Aptos" w:hAnsi="Times New Roman" w:cs="Times New Roman"/>
        </w:rPr>
        <w:lastRenderedPageBreak/>
        <w:t>performed in accordance with applicable repossession laws and any requirements established under this chapter.</w:t>
      </w:r>
    </w:p>
    <w:p w14:paraId="001593EB" w14:textId="77777777" w:rsidR="001E48AE" w:rsidRPr="001E48AE" w:rsidRDefault="001E48AE" w:rsidP="001E48AE">
      <w:pPr>
        <w:pStyle w:val="ListParagraph"/>
        <w:spacing w:after="0" w:line="240" w:lineRule="auto"/>
        <w:ind w:left="1080"/>
        <w:rPr>
          <w:rFonts w:ascii="Times New Roman" w:eastAsia="Aptos" w:hAnsi="Times New Roman" w:cs="Times New Roman"/>
        </w:rPr>
      </w:pPr>
    </w:p>
    <w:p w14:paraId="011A1EC3" w14:textId="77777777" w:rsidR="00715968" w:rsidRDefault="00E8383E" w:rsidP="00715968">
      <w:pPr>
        <w:pStyle w:val="ListParagraph"/>
        <w:numPr>
          <w:ilvl w:val="0"/>
          <w:numId w:val="6"/>
        </w:numPr>
        <w:spacing w:after="0" w:line="240" w:lineRule="auto"/>
        <w:rPr>
          <w:rFonts w:ascii="Times New Roman" w:eastAsia="Aptos" w:hAnsi="Times New Roman" w:cs="Times New Roman"/>
        </w:rPr>
      </w:pPr>
      <w:r w:rsidRPr="00715968">
        <w:rPr>
          <w:rFonts w:ascii="Times New Roman" w:eastAsia="Aptos" w:hAnsi="Times New Roman" w:cs="Times New Roman"/>
          <w:b/>
        </w:rPr>
        <w:t>Non-consensual tow</w:t>
      </w:r>
      <w:r w:rsidR="004F3CEF" w:rsidRPr="00715968">
        <w:rPr>
          <w:rFonts w:ascii="Times New Roman" w:eastAsia="Aptos" w:hAnsi="Times New Roman" w:cs="Times New Roman"/>
          <w:b/>
        </w:rPr>
        <w:t xml:space="preserve">. </w:t>
      </w:r>
      <w:r w:rsidR="00715968" w:rsidRPr="00C40164">
        <w:rPr>
          <w:rFonts w:ascii="Times New Roman" w:eastAsia="Aptos" w:hAnsi="Times New Roman" w:cs="Times New Roman"/>
        </w:rPr>
        <w:t>“Non-consensual tow”</w:t>
      </w:r>
      <w:r w:rsidR="00715968" w:rsidRPr="00715968">
        <w:rPr>
          <w:rFonts w:ascii="Times New Roman" w:eastAsia="Aptos" w:hAnsi="Times New Roman" w:cs="Times New Roman"/>
        </w:rPr>
        <w:t xml:space="preserve"> means the towing, removal, or transportation of a motor vehicle </w:t>
      </w:r>
      <w:r w:rsidR="00715968" w:rsidRPr="009F1D21">
        <w:rPr>
          <w:rFonts w:ascii="Times New Roman" w:eastAsia="Aptos" w:hAnsi="Times New Roman" w:cs="Times New Roman"/>
        </w:rPr>
        <w:t xml:space="preserve">without the express permission </w:t>
      </w:r>
      <w:r w:rsidR="00715968" w:rsidRPr="00715968">
        <w:rPr>
          <w:rFonts w:ascii="Times New Roman" w:eastAsia="Aptos" w:hAnsi="Times New Roman" w:cs="Times New Roman"/>
        </w:rPr>
        <w:t>of the vehicle’s owner, operator, or other person entitled to possession, when such action is authorized or directed by:</w:t>
      </w:r>
      <w:r w:rsidR="00715968" w:rsidRPr="00715968">
        <w:rPr>
          <w:rFonts w:ascii="Times New Roman" w:eastAsia="Aptos" w:hAnsi="Times New Roman" w:cs="Times New Roman"/>
        </w:rPr>
        <w:br/>
        <w:t>A. A law enforcement agency, public safety agency, or other governmental authority with jurisdiction;</w:t>
      </w:r>
      <w:r w:rsidR="00715968" w:rsidRPr="00715968">
        <w:rPr>
          <w:rFonts w:ascii="Times New Roman" w:eastAsia="Aptos" w:hAnsi="Times New Roman" w:cs="Times New Roman"/>
        </w:rPr>
        <w:br/>
        <w:t>B. A property owner, lessee, or person in lawful control of private property, in accordance with this chapter and any posted parking restrictions;</w:t>
      </w:r>
      <w:r w:rsidR="00715968" w:rsidRPr="00715968">
        <w:rPr>
          <w:rFonts w:ascii="Times New Roman" w:eastAsia="Aptos" w:hAnsi="Times New Roman" w:cs="Times New Roman"/>
        </w:rPr>
        <w:br/>
        <w:t>C. A municipality or other governmental entity acting under statutory or ordinance-based authority; or</w:t>
      </w:r>
      <w:r w:rsidR="00715968" w:rsidRPr="00715968">
        <w:rPr>
          <w:rFonts w:ascii="Times New Roman" w:eastAsia="Aptos" w:hAnsi="Times New Roman" w:cs="Times New Roman"/>
        </w:rPr>
        <w:br/>
        <w:t>D. Any other person or entity legally authorized to order the removal of a vehicle without the owner’s consent.</w:t>
      </w:r>
    </w:p>
    <w:p w14:paraId="63AE3E93" w14:textId="77777777" w:rsidR="00744877" w:rsidRPr="00715968" w:rsidRDefault="00744877" w:rsidP="00744877">
      <w:pPr>
        <w:pStyle w:val="ListParagraph"/>
        <w:spacing w:after="0" w:line="240" w:lineRule="auto"/>
        <w:rPr>
          <w:rFonts w:ascii="Times New Roman" w:eastAsia="Aptos" w:hAnsi="Times New Roman" w:cs="Times New Roman"/>
        </w:rPr>
      </w:pPr>
    </w:p>
    <w:p w14:paraId="621ACEB8" w14:textId="77777777" w:rsidR="00715968" w:rsidRPr="00715968" w:rsidRDefault="00715968" w:rsidP="00715968">
      <w:pPr>
        <w:spacing w:after="0" w:line="240" w:lineRule="auto"/>
        <w:rPr>
          <w:rFonts w:ascii="Times New Roman" w:eastAsia="Aptos" w:hAnsi="Times New Roman" w:cs="Times New Roman"/>
        </w:rPr>
      </w:pPr>
      <w:r w:rsidRPr="00715968">
        <w:rPr>
          <w:rFonts w:ascii="Times New Roman" w:eastAsia="Aptos" w:hAnsi="Times New Roman" w:cs="Times New Roman"/>
        </w:rPr>
        <w:t xml:space="preserve">A non-consensual tow includes the removal of vehicles from public ways, abandoned vehicle tow-aways, and private-property impounds, but </w:t>
      </w:r>
      <w:r w:rsidRPr="009F1D21">
        <w:rPr>
          <w:rFonts w:ascii="Times New Roman" w:eastAsia="Aptos" w:hAnsi="Times New Roman" w:cs="Times New Roman"/>
        </w:rPr>
        <w:t>does not include repossession tows,</w:t>
      </w:r>
      <w:r w:rsidRPr="00715968">
        <w:rPr>
          <w:rFonts w:ascii="Times New Roman" w:eastAsia="Aptos" w:hAnsi="Times New Roman" w:cs="Times New Roman"/>
        </w:rPr>
        <w:t xml:space="preserve"> which are considered consensual tows under subsection 4.</w:t>
      </w:r>
    </w:p>
    <w:p w14:paraId="004108F0" w14:textId="77777777" w:rsidR="003E3176" w:rsidRPr="009F1D21" w:rsidRDefault="003E3176" w:rsidP="009F1D21">
      <w:pPr>
        <w:spacing w:after="0" w:line="240" w:lineRule="auto"/>
        <w:rPr>
          <w:rFonts w:ascii="Times New Roman" w:eastAsia="Aptos" w:hAnsi="Times New Roman" w:cs="Times New Roman"/>
        </w:rPr>
      </w:pPr>
    </w:p>
    <w:p w14:paraId="35774194" w14:textId="670ECFD2" w:rsidR="00935E9D" w:rsidRDefault="00935E9D" w:rsidP="003E3176">
      <w:pPr>
        <w:spacing w:after="0" w:line="240" w:lineRule="auto"/>
        <w:contextualSpacing/>
        <w:rPr>
          <w:rFonts w:ascii="Times New Roman" w:hAnsi="Times New Roman" w:cs="Times New Roman"/>
          <w:b/>
          <w:bCs/>
        </w:rPr>
      </w:pPr>
      <w:r w:rsidRPr="00637F8F">
        <w:rPr>
          <w:rFonts w:ascii="Times New Roman" w:hAnsi="Times New Roman" w:cs="Times New Roman"/>
          <w:b/>
          <w:bCs/>
        </w:rPr>
        <w:t xml:space="preserve">Subchapter 2: APPLICATION </w:t>
      </w:r>
      <w:r w:rsidR="000D10E4">
        <w:rPr>
          <w:rFonts w:ascii="Times New Roman" w:hAnsi="Times New Roman" w:cs="Times New Roman"/>
          <w:b/>
          <w:bCs/>
        </w:rPr>
        <w:t xml:space="preserve">AND FEES </w:t>
      </w:r>
      <w:r w:rsidRPr="00637F8F">
        <w:rPr>
          <w:rFonts w:ascii="Times New Roman" w:hAnsi="Times New Roman" w:cs="Times New Roman"/>
          <w:b/>
          <w:bCs/>
        </w:rPr>
        <w:t xml:space="preserve">FOR </w:t>
      </w:r>
      <w:r w:rsidRPr="00614F35">
        <w:rPr>
          <w:rFonts w:ascii="Times New Roman" w:hAnsi="Times New Roman" w:cs="Times New Roman"/>
          <w:b/>
          <w:bCs/>
        </w:rPr>
        <w:t>TOWING BUSINESS</w:t>
      </w:r>
      <w:r w:rsidR="00800898">
        <w:rPr>
          <w:rFonts w:ascii="Times New Roman" w:hAnsi="Times New Roman" w:cs="Times New Roman"/>
          <w:b/>
          <w:bCs/>
        </w:rPr>
        <w:t xml:space="preserve"> LICENSE</w:t>
      </w:r>
    </w:p>
    <w:p w14:paraId="48908DB2" w14:textId="77777777" w:rsidR="003E3176" w:rsidRPr="00637F8F" w:rsidRDefault="003E3176" w:rsidP="003E3176">
      <w:pPr>
        <w:spacing w:after="0" w:line="240" w:lineRule="auto"/>
        <w:contextualSpacing/>
        <w:rPr>
          <w:rFonts w:ascii="Times New Roman" w:hAnsi="Times New Roman" w:cs="Times New Roman"/>
          <w:b/>
          <w:bCs/>
        </w:rPr>
      </w:pPr>
    </w:p>
    <w:p w14:paraId="13E1782A" w14:textId="721B8844" w:rsidR="003E3176" w:rsidRDefault="00E8383E" w:rsidP="003E3176">
      <w:pPr>
        <w:pStyle w:val="Heading3"/>
        <w:spacing w:before="0" w:after="0" w:line="240" w:lineRule="auto"/>
        <w:contextualSpacing/>
        <w:rPr>
          <w:rFonts w:ascii="Times New Roman" w:eastAsia="Aptos" w:hAnsi="Times New Roman" w:cs="Times New Roman"/>
          <w:b/>
          <w:bCs/>
          <w:color w:val="auto"/>
          <w:sz w:val="24"/>
          <w:szCs w:val="24"/>
        </w:rPr>
      </w:pPr>
      <w:r w:rsidRPr="00603958">
        <w:rPr>
          <w:rFonts w:ascii="Times New Roman" w:eastAsia="Aptos" w:hAnsi="Times New Roman" w:cs="Times New Roman"/>
          <w:b/>
          <w:bCs/>
          <w:color w:val="auto"/>
          <w:sz w:val="24"/>
          <w:szCs w:val="24"/>
        </w:rPr>
        <w:t>§</w:t>
      </w:r>
      <w:r w:rsidR="00103839">
        <w:rPr>
          <w:rFonts w:ascii="Times New Roman" w:eastAsia="Aptos" w:hAnsi="Times New Roman" w:cs="Times New Roman"/>
          <w:b/>
          <w:bCs/>
          <w:color w:val="auto"/>
          <w:sz w:val="24"/>
          <w:szCs w:val="24"/>
        </w:rPr>
        <w:t>TBD</w:t>
      </w:r>
      <w:r w:rsidRPr="00603958">
        <w:rPr>
          <w:rFonts w:ascii="Times New Roman" w:eastAsia="Aptos" w:hAnsi="Times New Roman" w:cs="Times New Roman"/>
          <w:b/>
          <w:bCs/>
          <w:color w:val="auto"/>
          <w:sz w:val="24"/>
          <w:szCs w:val="24"/>
        </w:rPr>
        <w:t xml:space="preserve">. Application </w:t>
      </w:r>
    </w:p>
    <w:p w14:paraId="153BB965" w14:textId="77777777" w:rsidR="003E3176" w:rsidRPr="003E3176" w:rsidRDefault="003E3176" w:rsidP="003E3176">
      <w:pPr>
        <w:spacing w:after="0" w:line="240" w:lineRule="auto"/>
        <w:contextualSpacing/>
      </w:pPr>
    </w:p>
    <w:p w14:paraId="09382F66" w14:textId="7FD025C4" w:rsidR="00E8383E" w:rsidRDefault="00E8383E" w:rsidP="003E3176">
      <w:pPr>
        <w:pStyle w:val="ListParagraph"/>
        <w:numPr>
          <w:ilvl w:val="0"/>
          <w:numId w:val="4"/>
        </w:numPr>
        <w:spacing w:after="0" w:line="240" w:lineRule="auto"/>
        <w:rPr>
          <w:rFonts w:ascii="Times New Roman" w:eastAsia="Aptos" w:hAnsi="Times New Roman" w:cs="Times New Roman"/>
        </w:rPr>
      </w:pPr>
      <w:r w:rsidRPr="00603958">
        <w:rPr>
          <w:rFonts w:ascii="Times New Roman" w:eastAsia="Aptos" w:hAnsi="Times New Roman" w:cs="Times New Roman"/>
          <w:b/>
          <w:bCs/>
        </w:rPr>
        <w:t>Application.</w:t>
      </w:r>
      <w:r w:rsidRPr="00603958">
        <w:rPr>
          <w:rFonts w:ascii="Times New Roman" w:eastAsia="Aptos" w:hAnsi="Times New Roman" w:cs="Times New Roman"/>
        </w:rPr>
        <w:t xml:space="preserve"> A towing </w:t>
      </w:r>
      <w:r w:rsidR="00167427">
        <w:rPr>
          <w:rFonts w:ascii="Times New Roman" w:eastAsia="Aptos" w:hAnsi="Times New Roman" w:cs="Times New Roman"/>
        </w:rPr>
        <w:t>business</w:t>
      </w:r>
      <w:r w:rsidRPr="00603958">
        <w:rPr>
          <w:rFonts w:ascii="Times New Roman" w:eastAsia="Aptos" w:hAnsi="Times New Roman" w:cs="Times New Roman"/>
        </w:rPr>
        <w:t xml:space="preserve"> shall apply for a license by filing with the Secretary of State an application in the form prescribed by the Secretary and by paying the required fee.</w:t>
      </w:r>
    </w:p>
    <w:p w14:paraId="50980B40" w14:textId="77777777" w:rsidR="009554E2" w:rsidRPr="00603958" w:rsidRDefault="009554E2" w:rsidP="003E3176">
      <w:pPr>
        <w:pStyle w:val="ListParagraph"/>
        <w:spacing w:after="0" w:line="240" w:lineRule="auto"/>
        <w:rPr>
          <w:rFonts w:ascii="Times New Roman" w:eastAsia="Aptos" w:hAnsi="Times New Roman" w:cs="Times New Roman"/>
        </w:rPr>
      </w:pPr>
    </w:p>
    <w:p w14:paraId="07F14ED1" w14:textId="71545270" w:rsidR="00336B11" w:rsidRPr="00336B11" w:rsidRDefault="00E8383E">
      <w:pPr>
        <w:pStyle w:val="ListParagraph"/>
        <w:numPr>
          <w:ilvl w:val="0"/>
          <w:numId w:val="4"/>
        </w:numPr>
        <w:spacing w:after="0" w:line="240" w:lineRule="auto"/>
        <w:rPr>
          <w:rFonts w:ascii="Times New Roman" w:hAnsi="Times New Roman" w:cs="Times New Roman"/>
        </w:rPr>
      </w:pPr>
      <w:r w:rsidRPr="00336B11">
        <w:rPr>
          <w:rFonts w:ascii="Times New Roman" w:eastAsia="Aptos" w:hAnsi="Times New Roman" w:cs="Times New Roman"/>
          <w:b/>
          <w:bCs/>
        </w:rPr>
        <w:t xml:space="preserve">Contents of application. </w:t>
      </w:r>
      <w:r w:rsidRPr="00336B11">
        <w:rPr>
          <w:rFonts w:ascii="Times New Roman" w:eastAsia="Aptos" w:hAnsi="Times New Roman" w:cs="Times New Roman"/>
        </w:rPr>
        <w:t xml:space="preserve"> An application must include:</w:t>
      </w:r>
      <w:r>
        <w:br/>
      </w:r>
      <w:r w:rsidRPr="00336B11">
        <w:rPr>
          <w:rFonts w:ascii="Times New Roman" w:eastAsia="Aptos" w:hAnsi="Times New Roman" w:cs="Times New Roman"/>
        </w:rPr>
        <w:t xml:space="preserve"> A. The applicant’s name, type of business organization, and place of business;</w:t>
      </w:r>
      <w:r>
        <w:br/>
      </w:r>
      <w:r w:rsidRPr="00336B11">
        <w:rPr>
          <w:rFonts w:ascii="Times New Roman" w:eastAsia="Aptos" w:hAnsi="Times New Roman" w:cs="Times New Roman"/>
        </w:rPr>
        <w:t xml:space="preserve"> B. The qualifications and business history of the applicant and, for a corporation or partnership, of each officer, director, or partner;</w:t>
      </w:r>
      <w:r>
        <w:br/>
      </w:r>
      <w:r w:rsidRPr="00336B11">
        <w:rPr>
          <w:rFonts w:ascii="Times New Roman" w:eastAsia="Aptos" w:hAnsi="Times New Roman" w:cs="Times New Roman"/>
        </w:rPr>
        <w:t xml:space="preserve"> C. Disclosure of any criminal convictions within the past 5 years or civil judgments involving violent crimes, fraud, misrepresentation, or conversion;</w:t>
      </w:r>
      <w:r>
        <w:br/>
      </w:r>
      <w:r w:rsidRPr="00336B11">
        <w:rPr>
          <w:rFonts w:ascii="Times New Roman" w:eastAsia="Aptos" w:hAnsi="Times New Roman" w:cs="Times New Roman"/>
        </w:rPr>
        <w:t xml:space="preserve"> D. A description of all tow trucks operated, including proof of registration, inspection, and </w:t>
      </w:r>
      <w:proofErr w:type="gramStart"/>
      <w:r w:rsidRPr="00336B11">
        <w:rPr>
          <w:rFonts w:ascii="Times New Roman" w:eastAsia="Aptos" w:hAnsi="Times New Roman" w:cs="Times New Roman"/>
        </w:rPr>
        <w:t>insurance</w:t>
      </w:r>
      <w:r w:rsidR="00BD0685" w:rsidRPr="00336B11">
        <w:rPr>
          <w:rFonts w:ascii="Times New Roman" w:eastAsia="Aptos" w:hAnsi="Times New Roman" w:cs="Times New Roman"/>
        </w:rPr>
        <w:t>;</w:t>
      </w:r>
      <w:proofErr w:type="gramEnd"/>
      <w:r w:rsidR="00BD0685">
        <w:t xml:space="preserve"> </w:t>
      </w:r>
    </w:p>
    <w:p w14:paraId="167220C3" w14:textId="1375A517" w:rsidR="004C5EDF" w:rsidRPr="004C5EDF" w:rsidRDefault="00390E14" w:rsidP="004C5EDF">
      <w:pPr>
        <w:pStyle w:val="ListParagraph"/>
        <w:numPr>
          <w:ilvl w:val="0"/>
          <w:numId w:val="59"/>
        </w:numPr>
        <w:spacing w:after="0" w:line="240" w:lineRule="auto"/>
        <w:ind w:hanging="270"/>
        <w:rPr>
          <w:rFonts w:ascii="Times New Roman" w:eastAsia="Aptos" w:hAnsi="Times New Roman" w:cs="Times New Roman"/>
        </w:rPr>
      </w:pPr>
      <w:r w:rsidRPr="00336B11">
        <w:rPr>
          <w:rFonts w:ascii="Times New Roman" w:hAnsi="Times New Roman" w:cs="Times New Roman"/>
        </w:rPr>
        <w:t xml:space="preserve">A </w:t>
      </w:r>
      <w:r w:rsidR="00B41716" w:rsidRPr="00336B11">
        <w:rPr>
          <w:rFonts w:ascii="Times New Roman" w:hAnsi="Times New Roman" w:cs="Times New Roman"/>
        </w:rPr>
        <w:t xml:space="preserve">declaration of </w:t>
      </w:r>
      <w:r w:rsidR="00746882" w:rsidRPr="00336B11">
        <w:rPr>
          <w:rFonts w:ascii="Times New Roman" w:hAnsi="Times New Roman" w:cs="Times New Roman"/>
        </w:rPr>
        <w:t xml:space="preserve">all tow types </w:t>
      </w:r>
      <w:r w:rsidR="009829AF" w:rsidRPr="00336B11">
        <w:rPr>
          <w:rFonts w:ascii="Times New Roman" w:hAnsi="Times New Roman" w:cs="Times New Roman"/>
        </w:rPr>
        <w:t>engaged in as part of their business</w:t>
      </w:r>
      <w:r w:rsidR="004C5EDF">
        <w:rPr>
          <w:rFonts w:ascii="Times New Roman" w:hAnsi="Times New Roman" w:cs="Times New Roman"/>
        </w:rPr>
        <w:t>;</w:t>
      </w:r>
      <w:r w:rsidR="00C40164">
        <w:rPr>
          <w:rFonts w:ascii="Times New Roman" w:hAnsi="Times New Roman" w:cs="Times New Roman"/>
        </w:rPr>
        <w:t xml:space="preserve"> and</w:t>
      </w:r>
    </w:p>
    <w:p w14:paraId="3AF84881" w14:textId="0210DE5E" w:rsidR="009554E2" w:rsidRPr="00336B11" w:rsidRDefault="00E8383E" w:rsidP="004C5EDF">
      <w:pPr>
        <w:pStyle w:val="ListParagraph"/>
        <w:numPr>
          <w:ilvl w:val="0"/>
          <w:numId w:val="59"/>
        </w:numPr>
        <w:spacing w:after="0" w:line="240" w:lineRule="auto"/>
        <w:ind w:hanging="270"/>
        <w:rPr>
          <w:rFonts w:ascii="Times New Roman" w:eastAsia="Aptos" w:hAnsi="Times New Roman" w:cs="Times New Roman"/>
        </w:rPr>
      </w:pPr>
      <w:r w:rsidRPr="00336B11">
        <w:rPr>
          <w:rFonts w:ascii="Times New Roman" w:eastAsia="Aptos" w:hAnsi="Times New Roman" w:cs="Times New Roman"/>
        </w:rPr>
        <w:t>Any other information required by the Secretary of State.</w:t>
      </w:r>
    </w:p>
    <w:p w14:paraId="2AB9F4FD" w14:textId="77777777" w:rsidR="009554E2" w:rsidRPr="009554E2" w:rsidRDefault="009554E2" w:rsidP="003E3176">
      <w:pPr>
        <w:pStyle w:val="ListParagraph"/>
        <w:spacing w:after="0" w:line="240" w:lineRule="auto"/>
        <w:rPr>
          <w:rFonts w:ascii="Times New Roman" w:eastAsia="Aptos" w:hAnsi="Times New Roman" w:cs="Times New Roman"/>
        </w:rPr>
      </w:pPr>
    </w:p>
    <w:p w14:paraId="391BF85F" w14:textId="21E52D98" w:rsidR="009554E2" w:rsidRPr="009554E2" w:rsidRDefault="00800898" w:rsidP="003E3176">
      <w:pPr>
        <w:pStyle w:val="ListParagraph"/>
        <w:numPr>
          <w:ilvl w:val="0"/>
          <w:numId w:val="4"/>
        </w:numPr>
        <w:spacing w:after="0" w:line="240" w:lineRule="auto"/>
        <w:rPr>
          <w:rFonts w:ascii="Times New Roman" w:eastAsia="Aptos" w:hAnsi="Times New Roman" w:cs="Times New Roman"/>
        </w:rPr>
      </w:pPr>
      <w:r>
        <w:rPr>
          <w:rFonts w:ascii="Times New Roman" w:eastAsia="Aptos" w:hAnsi="Times New Roman" w:cs="Times New Roman"/>
          <w:b/>
          <w:bCs/>
        </w:rPr>
        <w:t>F</w:t>
      </w:r>
      <w:r w:rsidR="000D10E4" w:rsidRPr="00FD6FAD">
        <w:rPr>
          <w:rFonts w:ascii="Times New Roman" w:eastAsia="Aptos" w:hAnsi="Times New Roman" w:cs="Times New Roman"/>
          <w:b/>
          <w:bCs/>
        </w:rPr>
        <w:t>ee</w:t>
      </w:r>
      <w:r>
        <w:rPr>
          <w:rFonts w:ascii="Times New Roman" w:eastAsia="Aptos" w:hAnsi="Times New Roman" w:cs="Times New Roman"/>
          <w:b/>
          <w:bCs/>
        </w:rPr>
        <w:t>s</w:t>
      </w:r>
      <w:r w:rsidR="00FB1CFA">
        <w:rPr>
          <w:rFonts w:ascii="Times New Roman" w:eastAsia="Aptos" w:hAnsi="Times New Roman" w:cs="Times New Roman"/>
          <w:b/>
          <w:bCs/>
        </w:rPr>
        <w:t xml:space="preserve"> for licensure</w:t>
      </w:r>
      <w:r w:rsidR="000D10E4" w:rsidRPr="00FD6FAD">
        <w:rPr>
          <w:rFonts w:ascii="Times New Roman" w:eastAsia="Aptos" w:hAnsi="Times New Roman" w:cs="Times New Roman"/>
          <w:b/>
          <w:bCs/>
        </w:rPr>
        <w:t>.  </w:t>
      </w:r>
    </w:p>
    <w:p w14:paraId="59F96099" w14:textId="675BCF55" w:rsidR="00800898" w:rsidRPr="00CC6D6F" w:rsidRDefault="00414D2E" w:rsidP="003E3176">
      <w:pPr>
        <w:pStyle w:val="ListParagraph"/>
        <w:numPr>
          <w:ilvl w:val="0"/>
          <w:numId w:val="56"/>
        </w:numPr>
        <w:spacing w:after="0" w:line="240" w:lineRule="auto"/>
        <w:rPr>
          <w:rFonts w:ascii="Times New Roman" w:eastAsia="Aptos" w:hAnsi="Times New Roman" w:cs="Times New Roman"/>
        </w:rPr>
      </w:pPr>
      <w:r>
        <w:rPr>
          <w:rFonts w:ascii="Times New Roman" w:eastAsia="Aptos" w:hAnsi="Times New Roman" w:cs="Times New Roman"/>
          <w:b/>
          <w:bCs/>
        </w:rPr>
        <w:t>I</w:t>
      </w:r>
      <w:r w:rsidR="000D10E4" w:rsidRPr="00CC6D6F">
        <w:rPr>
          <w:rFonts w:ascii="Times New Roman" w:eastAsia="Aptos" w:hAnsi="Times New Roman" w:cs="Times New Roman"/>
          <w:b/>
          <w:bCs/>
        </w:rPr>
        <w:t>nitial application</w:t>
      </w:r>
      <w:r>
        <w:rPr>
          <w:rFonts w:ascii="Times New Roman" w:eastAsia="Aptos" w:hAnsi="Times New Roman" w:cs="Times New Roman"/>
          <w:b/>
          <w:bCs/>
        </w:rPr>
        <w:t xml:space="preserve"> fee</w:t>
      </w:r>
      <w:r w:rsidR="00CC6D6F" w:rsidRPr="00CC6D6F">
        <w:rPr>
          <w:rFonts w:ascii="Times New Roman" w:eastAsia="Aptos" w:hAnsi="Times New Roman" w:cs="Times New Roman"/>
          <w:b/>
          <w:bCs/>
        </w:rPr>
        <w:t>.</w:t>
      </w:r>
      <w:r w:rsidR="000D10E4" w:rsidRPr="00CC6D6F">
        <w:rPr>
          <w:rFonts w:ascii="Times New Roman" w:eastAsia="Aptos" w:hAnsi="Times New Roman" w:cs="Times New Roman"/>
        </w:rPr>
        <w:t xml:space="preserve"> for a towing business license under this subchapter is $150. The fee is not refundable. </w:t>
      </w:r>
    </w:p>
    <w:p w14:paraId="3C616141" w14:textId="37CEC815" w:rsidR="000D10E4" w:rsidRDefault="003A5E5F" w:rsidP="003E3176">
      <w:pPr>
        <w:pStyle w:val="ListParagraph"/>
        <w:numPr>
          <w:ilvl w:val="0"/>
          <w:numId w:val="56"/>
        </w:numPr>
        <w:spacing w:after="0" w:line="240" w:lineRule="auto"/>
        <w:rPr>
          <w:rFonts w:ascii="Times New Roman" w:eastAsia="Aptos" w:hAnsi="Times New Roman" w:cs="Times New Roman"/>
        </w:rPr>
      </w:pPr>
      <w:r w:rsidRPr="00962296">
        <w:rPr>
          <w:rFonts w:ascii="Times New Roman" w:eastAsia="Aptos" w:hAnsi="Times New Roman" w:cs="Times New Roman"/>
          <w:b/>
        </w:rPr>
        <w:t xml:space="preserve">Towing </w:t>
      </w:r>
      <w:r w:rsidR="00962296">
        <w:rPr>
          <w:rFonts w:ascii="Times New Roman" w:eastAsia="Aptos" w:hAnsi="Times New Roman" w:cs="Times New Roman"/>
          <w:b/>
        </w:rPr>
        <w:t xml:space="preserve">business </w:t>
      </w:r>
      <w:r w:rsidRPr="00962296">
        <w:rPr>
          <w:rFonts w:ascii="Times New Roman" w:eastAsia="Aptos" w:hAnsi="Times New Roman" w:cs="Times New Roman"/>
          <w:b/>
        </w:rPr>
        <w:t>license</w:t>
      </w:r>
      <w:r w:rsidRPr="003A5E5F">
        <w:rPr>
          <w:rFonts w:ascii="Times New Roman" w:eastAsia="Aptos" w:hAnsi="Times New Roman" w:cs="Times New Roman"/>
          <w:bCs/>
        </w:rPr>
        <w:t>.</w:t>
      </w:r>
      <w:r w:rsidRPr="00603958">
        <w:rPr>
          <w:rFonts w:ascii="Times New Roman" w:eastAsia="Aptos" w:hAnsi="Times New Roman" w:cs="Times New Roman"/>
        </w:rPr>
        <w:t xml:space="preserve"> The annual fee for a tow license or renewal is $150.</w:t>
      </w:r>
      <w:r w:rsidR="000D10E4" w:rsidRPr="00800898">
        <w:rPr>
          <w:rFonts w:ascii="Times New Roman" w:eastAsia="Aptos" w:hAnsi="Times New Roman" w:cs="Times New Roman"/>
        </w:rPr>
        <w:t xml:space="preserve"> </w:t>
      </w:r>
    </w:p>
    <w:p w14:paraId="5A0DA1B3" w14:textId="750F7C2C" w:rsidR="00C83F70" w:rsidRDefault="00FB1CFA" w:rsidP="003E3176">
      <w:pPr>
        <w:pStyle w:val="ListParagraph"/>
        <w:numPr>
          <w:ilvl w:val="0"/>
          <w:numId w:val="56"/>
        </w:numPr>
        <w:spacing w:after="0" w:line="240" w:lineRule="auto"/>
        <w:rPr>
          <w:rFonts w:ascii="Times New Roman" w:eastAsia="Aptos" w:hAnsi="Times New Roman" w:cs="Times New Roman"/>
        </w:rPr>
      </w:pPr>
      <w:r>
        <w:rPr>
          <w:rFonts w:ascii="Times New Roman" w:eastAsia="Aptos" w:hAnsi="Times New Roman" w:cs="Times New Roman"/>
          <w:b/>
          <w:bCs/>
        </w:rPr>
        <w:t>Authorized t</w:t>
      </w:r>
      <w:r w:rsidR="00F26B2D">
        <w:rPr>
          <w:rFonts w:ascii="Times New Roman" w:eastAsia="Aptos" w:hAnsi="Times New Roman" w:cs="Times New Roman"/>
          <w:b/>
          <w:bCs/>
        </w:rPr>
        <w:t xml:space="preserve">ow </w:t>
      </w:r>
      <w:r w:rsidR="006740B3">
        <w:rPr>
          <w:rFonts w:ascii="Times New Roman" w:eastAsia="Aptos" w:hAnsi="Times New Roman" w:cs="Times New Roman"/>
          <w:b/>
          <w:bCs/>
        </w:rPr>
        <w:t>truck permit</w:t>
      </w:r>
      <w:r w:rsidR="00631718">
        <w:rPr>
          <w:rFonts w:ascii="Times New Roman" w:eastAsia="Aptos" w:hAnsi="Times New Roman" w:cs="Times New Roman"/>
          <w:b/>
          <w:bCs/>
        </w:rPr>
        <w:t xml:space="preserve">. </w:t>
      </w:r>
      <w:r w:rsidR="00631718">
        <w:rPr>
          <w:rFonts w:ascii="Times New Roman" w:eastAsia="Aptos" w:hAnsi="Times New Roman" w:cs="Times New Roman"/>
        </w:rPr>
        <w:t xml:space="preserve">The annual fee for each </w:t>
      </w:r>
      <w:r w:rsidR="002B4A39">
        <w:rPr>
          <w:rFonts w:ascii="Times New Roman" w:eastAsia="Aptos" w:hAnsi="Times New Roman" w:cs="Times New Roman"/>
        </w:rPr>
        <w:t xml:space="preserve">authorized </w:t>
      </w:r>
      <w:r w:rsidR="00631718">
        <w:rPr>
          <w:rFonts w:ascii="Times New Roman" w:eastAsia="Aptos" w:hAnsi="Times New Roman" w:cs="Times New Roman"/>
        </w:rPr>
        <w:t xml:space="preserve">tow truck permit is </w:t>
      </w:r>
      <w:r w:rsidR="00280253">
        <w:rPr>
          <w:rFonts w:ascii="Times New Roman" w:eastAsia="Aptos" w:hAnsi="Times New Roman" w:cs="Times New Roman"/>
        </w:rPr>
        <w:t>$10</w:t>
      </w:r>
      <w:r w:rsidR="007637B3">
        <w:rPr>
          <w:rFonts w:ascii="Times New Roman" w:eastAsia="Aptos" w:hAnsi="Times New Roman" w:cs="Times New Roman"/>
        </w:rPr>
        <w:t>, of this fee $5 will</w:t>
      </w:r>
      <w:r w:rsidR="007637B3" w:rsidRPr="007637B3">
        <w:rPr>
          <w:rFonts w:ascii="Times New Roman" w:eastAsia="Aptos" w:hAnsi="Times New Roman" w:cs="Times New Roman"/>
        </w:rPr>
        <w:t xml:space="preserve"> be placed in the Motor Vehicle Services Fund established under </w:t>
      </w:r>
      <w:r w:rsidR="00133097">
        <w:rPr>
          <w:rFonts w:ascii="Times New Roman" w:eastAsia="Aptos" w:hAnsi="Times New Roman" w:cs="Times New Roman"/>
        </w:rPr>
        <w:t xml:space="preserve">title 29-A </w:t>
      </w:r>
      <w:hyperlink r:id="rId11" w:history="1">
        <w:r w:rsidR="007637B3" w:rsidRPr="00133097">
          <w:rPr>
            <w:rStyle w:val="Hyperlink"/>
            <w:rFonts w:ascii="Times New Roman" w:eastAsia="Aptos" w:hAnsi="Times New Roman" w:cs="Times New Roman"/>
            <w:color w:val="auto"/>
            <w:u w:val="none"/>
          </w:rPr>
          <w:t>section 159</w:t>
        </w:r>
      </w:hyperlink>
      <w:r w:rsidR="00280253" w:rsidRPr="00133097">
        <w:rPr>
          <w:rFonts w:ascii="Times New Roman" w:eastAsia="Aptos" w:hAnsi="Times New Roman" w:cs="Times New Roman"/>
        </w:rPr>
        <w:t>.</w:t>
      </w:r>
    </w:p>
    <w:p w14:paraId="557F8215" w14:textId="52AC1EBC" w:rsidR="002E0FB5" w:rsidRDefault="00685CEB" w:rsidP="003E3176">
      <w:pPr>
        <w:pStyle w:val="ListParagraph"/>
        <w:numPr>
          <w:ilvl w:val="0"/>
          <w:numId w:val="56"/>
        </w:numPr>
        <w:spacing w:after="0" w:line="240" w:lineRule="auto"/>
        <w:rPr>
          <w:rFonts w:ascii="Times New Roman" w:eastAsia="Aptos" w:hAnsi="Times New Roman" w:cs="Times New Roman"/>
        </w:rPr>
      </w:pPr>
      <w:r>
        <w:rPr>
          <w:rFonts w:ascii="Times New Roman" w:eastAsia="Aptos" w:hAnsi="Times New Roman" w:cs="Times New Roman"/>
          <w:b/>
          <w:bCs/>
        </w:rPr>
        <w:lastRenderedPageBreak/>
        <w:t>Annex</w:t>
      </w:r>
      <w:r w:rsidR="006106F9">
        <w:rPr>
          <w:rFonts w:ascii="Times New Roman" w:eastAsia="Aptos" w:hAnsi="Times New Roman" w:cs="Times New Roman"/>
          <w:b/>
          <w:bCs/>
        </w:rPr>
        <w:t xml:space="preserve"> or secondary</w:t>
      </w:r>
      <w:r w:rsidR="00172273">
        <w:rPr>
          <w:rFonts w:ascii="Times New Roman" w:eastAsia="Aptos" w:hAnsi="Times New Roman" w:cs="Times New Roman"/>
          <w:b/>
          <w:bCs/>
        </w:rPr>
        <w:t xml:space="preserve"> locations.</w:t>
      </w:r>
      <w:r w:rsidR="00172273">
        <w:rPr>
          <w:rFonts w:ascii="Times New Roman" w:eastAsia="Aptos" w:hAnsi="Times New Roman" w:cs="Times New Roman"/>
        </w:rPr>
        <w:t xml:space="preserve"> Each secondary or annex location of the towing business</w:t>
      </w:r>
      <w:r w:rsidR="008D3333">
        <w:rPr>
          <w:rFonts w:ascii="Times New Roman" w:eastAsia="Aptos" w:hAnsi="Times New Roman" w:cs="Times New Roman"/>
        </w:rPr>
        <w:t xml:space="preserve"> must be approved and licensed by the Secretary of State.  The annual fee for each secondary location is $100</w:t>
      </w:r>
      <w:r w:rsidR="000F44A4">
        <w:rPr>
          <w:rFonts w:ascii="Times New Roman" w:eastAsia="Aptos" w:hAnsi="Times New Roman" w:cs="Times New Roman"/>
        </w:rPr>
        <w:t>.  The annual fee for each annex location is $150.</w:t>
      </w:r>
    </w:p>
    <w:p w14:paraId="7D0B2A8B" w14:textId="77777777" w:rsidR="003E3176" w:rsidRPr="00800898" w:rsidRDefault="003E3176" w:rsidP="003E3176">
      <w:pPr>
        <w:pStyle w:val="ListParagraph"/>
        <w:spacing w:after="0" w:line="240" w:lineRule="auto"/>
        <w:ind w:left="1170"/>
        <w:rPr>
          <w:rFonts w:ascii="Times New Roman" w:eastAsia="Aptos" w:hAnsi="Times New Roman" w:cs="Times New Roman"/>
        </w:rPr>
      </w:pPr>
    </w:p>
    <w:p w14:paraId="1F55C7D2" w14:textId="49F5EB7D" w:rsidR="00C71802" w:rsidRPr="00C71802" w:rsidRDefault="00AF350E">
      <w:pPr>
        <w:pStyle w:val="ListParagraph"/>
        <w:numPr>
          <w:ilvl w:val="0"/>
          <w:numId w:val="4"/>
        </w:numPr>
        <w:spacing w:after="0" w:line="240" w:lineRule="auto"/>
        <w:rPr>
          <w:rFonts w:ascii="Times New Roman" w:eastAsia="Aptos" w:hAnsi="Times New Roman" w:cs="Times New Roman"/>
        </w:rPr>
      </w:pPr>
      <w:r w:rsidRPr="008F67D1">
        <w:rPr>
          <w:rFonts w:ascii="Times New Roman" w:eastAsia="Aptos" w:hAnsi="Times New Roman" w:cs="Times New Roman"/>
          <w:b/>
          <w:bCs/>
        </w:rPr>
        <w:t>Bond Requirement.</w:t>
      </w:r>
      <w:r w:rsidRPr="008F67D1">
        <w:rPr>
          <w:rFonts w:ascii="Times New Roman" w:eastAsia="Aptos" w:hAnsi="Times New Roman" w:cs="Times New Roman"/>
        </w:rPr>
        <w:t xml:space="preserve"> </w:t>
      </w:r>
      <w:r w:rsidR="008F67D1" w:rsidRPr="008F67D1">
        <w:rPr>
          <w:rFonts w:ascii="Times New Roman" w:eastAsia="Aptos" w:hAnsi="Times New Roman" w:cs="Times New Roman"/>
        </w:rPr>
        <w:t>A towing business licensed under this chapter shall maintain a valid surety bond issued by a company authorized to do business in this State. The bond must be in an amount sufficient to protect consumers and the public interest by ensuring the availability of funds for restitution for overcharges</w:t>
      </w:r>
      <w:r w:rsidR="00D911CD">
        <w:rPr>
          <w:rFonts w:ascii="Times New Roman" w:eastAsia="Aptos" w:hAnsi="Times New Roman" w:cs="Times New Roman"/>
        </w:rPr>
        <w:t xml:space="preserve"> and</w:t>
      </w:r>
      <w:r w:rsidR="008F67D1" w:rsidRPr="008F67D1">
        <w:rPr>
          <w:rFonts w:ascii="Times New Roman" w:eastAsia="Aptos" w:hAnsi="Times New Roman" w:cs="Times New Roman"/>
        </w:rPr>
        <w:t xml:space="preserve"> compensation for vehicle damage</w:t>
      </w:r>
      <w:r w:rsidR="00A7226D">
        <w:rPr>
          <w:rFonts w:ascii="Times New Roman" w:eastAsia="Aptos" w:hAnsi="Times New Roman" w:cs="Times New Roman"/>
        </w:rPr>
        <w:t>.</w:t>
      </w:r>
      <w:r w:rsidR="00C71802">
        <w:rPr>
          <w:rFonts w:ascii="Times New Roman" w:eastAsia="Aptos" w:hAnsi="Times New Roman" w:cs="Times New Roman"/>
        </w:rPr>
        <w:t xml:space="preserve"> The</w:t>
      </w:r>
      <w:r w:rsidR="00C71802" w:rsidRPr="00C71802">
        <w:rPr>
          <w:rFonts w:ascii="Times New Roman" w:eastAsia="Aptos" w:hAnsi="Times New Roman" w:cs="Times New Roman"/>
        </w:rPr>
        <w:t xml:space="preserve"> bond amounts required under this section are as follows:</w:t>
      </w:r>
      <w:r w:rsidR="00C71802" w:rsidRPr="00C71802">
        <w:rPr>
          <w:rFonts w:ascii="Times New Roman" w:eastAsia="Aptos" w:hAnsi="Times New Roman" w:cs="Times New Roman"/>
        </w:rPr>
        <w:br/>
      </w:r>
    </w:p>
    <w:p w14:paraId="5272DB9C" w14:textId="77777777" w:rsidR="00C71802" w:rsidRPr="00C71802" w:rsidRDefault="00C71802" w:rsidP="00C71802">
      <w:pPr>
        <w:pStyle w:val="ListParagraph"/>
        <w:numPr>
          <w:ilvl w:val="0"/>
          <w:numId w:val="60"/>
        </w:numPr>
        <w:spacing w:after="0" w:line="240" w:lineRule="auto"/>
        <w:rPr>
          <w:rFonts w:ascii="Times New Roman" w:eastAsia="Aptos" w:hAnsi="Times New Roman" w:cs="Times New Roman"/>
        </w:rPr>
      </w:pPr>
      <w:r w:rsidRPr="00C71802">
        <w:rPr>
          <w:rFonts w:ascii="Times New Roman" w:eastAsia="Aptos" w:hAnsi="Times New Roman" w:cs="Times New Roman"/>
        </w:rPr>
        <w:t xml:space="preserve">Consensual-only towing. A towing business that performs only consensual towing shall maintain a bond in the amount of </w:t>
      </w:r>
      <w:proofErr w:type="gramStart"/>
      <w:r w:rsidRPr="00C71802">
        <w:rPr>
          <w:rFonts w:ascii="Times New Roman" w:eastAsia="Aptos" w:hAnsi="Times New Roman" w:cs="Times New Roman"/>
        </w:rPr>
        <w:t>$15,000;</w:t>
      </w:r>
      <w:proofErr w:type="gramEnd"/>
    </w:p>
    <w:p w14:paraId="14AA25D9" w14:textId="77777777" w:rsidR="00C71802" w:rsidRPr="00C71802" w:rsidRDefault="00C71802" w:rsidP="00C71802">
      <w:pPr>
        <w:pStyle w:val="ListParagraph"/>
        <w:numPr>
          <w:ilvl w:val="0"/>
          <w:numId w:val="60"/>
        </w:numPr>
        <w:spacing w:after="0" w:line="240" w:lineRule="auto"/>
        <w:rPr>
          <w:rFonts w:ascii="Times New Roman" w:eastAsia="Aptos" w:hAnsi="Times New Roman" w:cs="Times New Roman"/>
        </w:rPr>
      </w:pPr>
      <w:r w:rsidRPr="00C71802">
        <w:rPr>
          <w:rFonts w:ascii="Times New Roman" w:eastAsia="Aptos" w:hAnsi="Times New Roman" w:cs="Times New Roman"/>
        </w:rPr>
        <w:t>Mixed operations. A towing business that performs both consensual and non-consensual towing shall maintain a bond in the amount of $25,000; and</w:t>
      </w:r>
    </w:p>
    <w:p w14:paraId="3F661591" w14:textId="397E82D0" w:rsidR="00AF350E" w:rsidRDefault="00C71802" w:rsidP="00C71802">
      <w:pPr>
        <w:pStyle w:val="ListParagraph"/>
        <w:numPr>
          <w:ilvl w:val="0"/>
          <w:numId w:val="60"/>
        </w:numPr>
        <w:spacing w:after="0" w:line="240" w:lineRule="auto"/>
        <w:rPr>
          <w:rFonts w:ascii="Times New Roman" w:eastAsia="Aptos" w:hAnsi="Times New Roman" w:cs="Times New Roman"/>
        </w:rPr>
      </w:pPr>
      <w:r w:rsidRPr="00C71802">
        <w:rPr>
          <w:rFonts w:ascii="Times New Roman" w:eastAsia="Aptos" w:hAnsi="Times New Roman" w:cs="Times New Roman"/>
        </w:rPr>
        <w:t>Heavy-duty. A towing business that routinely performs heavy-duty towing shall maintain a bond in the amount of $40,000.</w:t>
      </w:r>
    </w:p>
    <w:p w14:paraId="4D61F25B" w14:textId="77777777" w:rsidR="00123873" w:rsidRDefault="00123873" w:rsidP="00E25C0E">
      <w:pPr>
        <w:spacing w:after="0" w:line="240" w:lineRule="auto"/>
        <w:ind w:left="720"/>
        <w:rPr>
          <w:rFonts w:ascii="Times New Roman" w:eastAsia="Aptos" w:hAnsi="Times New Roman" w:cs="Times New Roman"/>
        </w:rPr>
      </w:pPr>
    </w:p>
    <w:p w14:paraId="0F7B31DC" w14:textId="0525B06F" w:rsidR="00E25C0E" w:rsidRPr="00E25C0E" w:rsidRDefault="009D64AB" w:rsidP="00E25C0E">
      <w:pPr>
        <w:spacing w:after="0" w:line="240" w:lineRule="auto"/>
        <w:ind w:left="720"/>
        <w:rPr>
          <w:rFonts w:ascii="Times New Roman" w:eastAsia="Aptos" w:hAnsi="Times New Roman" w:cs="Times New Roman"/>
        </w:rPr>
      </w:pPr>
      <w:r>
        <w:rPr>
          <w:rFonts w:ascii="Times New Roman" w:eastAsia="Aptos" w:hAnsi="Times New Roman" w:cs="Times New Roman"/>
        </w:rPr>
        <w:t xml:space="preserve">All </w:t>
      </w:r>
      <w:r w:rsidR="00633234">
        <w:rPr>
          <w:rFonts w:ascii="Times New Roman" w:eastAsia="Aptos" w:hAnsi="Times New Roman" w:cs="Times New Roman"/>
        </w:rPr>
        <w:t xml:space="preserve">licensees must be reviewed annually by the Secretary of State to determine </w:t>
      </w:r>
      <w:r w:rsidR="00CF7985">
        <w:rPr>
          <w:rFonts w:ascii="Times New Roman" w:eastAsia="Aptos" w:hAnsi="Times New Roman" w:cs="Times New Roman"/>
        </w:rPr>
        <w:t xml:space="preserve">compliance with the correct </w:t>
      </w:r>
      <w:r w:rsidR="00425877">
        <w:rPr>
          <w:rFonts w:ascii="Times New Roman" w:eastAsia="Aptos" w:hAnsi="Times New Roman" w:cs="Times New Roman"/>
        </w:rPr>
        <w:t xml:space="preserve">amount of bonds. Failure to </w:t>
      </w:r>
      <w:r w:rsidR="00123873">
        <w:rPr>
          <w:rFonts w:ascii="Times New Roman" w:eastAsia="Aptos" w:hAnsi="Times New Roman" w:cs="Times New Roman"/>
        </w:rPr>
        <w:t>m</w:t>
      </w:r>
      <w:r w:rsidR="00425877">
        <w:rPr>
          <w:rFonts w:ascii="Times New Roman" w:eastAsia="Aptos" w:hAnsi="Times New Roman" w:cs="Times New Roman"/>
        </w:rPr>
        <w:t xml:space="preserve">aintain </w:t>
      </w:r>
      <w:r w:rsidR="001A7F1E">
        <w:rPr>
          <w:rFonts w:ascii="Times New Roman" w:eastAsia="Aptos" w:hAnsi="Times New Roman" w:cs="Times New Roman"/>
        </w:rPr>
        <w:t xml:space="preserve">a bond is grounds for immediate suspension </w:t>
      </w:r>
      <w:r w:rsidR="003C5E11">
        <w:rPr>
          <w:rFonts w:ascii="Times New Roman" w:eastAsia="Aptos" w:hAnsi="Times New Roman" w:cs="Times New Roman"/>
        </w:rPr>
        <w:t xml:space="preserve">of a license. </w:t>
      </w:r>
    </w:p>
    <w:p w14:paraId="25645EDE" w14:textId="77777777" w:rsidR="008F67D1" w:rsidRPr="008F67D1" w:rsidRDefault="008F67D1" w:rsidP="008F67D1">
      <w:pPr>
        <w:pStyle w:val="ListParagraph"/>
        <w:spacing w:after="0" w:line="240" w:lineRule="auto"/>
        <w:rPr>
          <w:rFonts w:ascii="Times New Roman" w:eastAsia="Aptos" w:hAnsi="Times New Roman" w:cs="Times New Roman"/>
        </w:rPr>
      </w:pPr>
    </w:p>
    <w:p w14:paraId="25149F28" w14:textId="505DD93C" w:rsidR="00E8383E" w:rsidRDefault="00E8383E" w:rsidP="003E3176">
      <w:pPr>
        <w:pStyle w:val="ListParagraph"/>
        <w:numPr>
          <w:ilvl w:val="0"/>
          <w:numId w:val="4"/>
        </w:numPr>
        <w:spacing w:after="0" w:line="240" w:lineRule="auto"/>
        <w:rPr>
          <w:rFonts w:ascii="Times New Roman" w:eastAsia="Aptos" w:hAnsi="Times New Roman" w:cs="Times New Roman"/>
        </w:rPr>
      </w:pPr>
      <w:r w:rsidRPr="00603958">
        <w:rPr>
          <w:rFonts w:ascii="Times New Roman" w:eastAsia="Aptos" w:hAnsi="Times New Roman" w:cs="Times New Roman"/>
          <w:b/>
          <w:bCs/>
        </w:rPr>
        <w:t xml:space="preserve">Background checks. </w:t>
      </w:r>
      <w:r w:rsidRPr="00603958">
        <w:rPr>
          <w:rFonts w:ascii="Times New Roman" w:eastAsia="Aptos" w:hAnsi="Times New Roman" w:cs="Times New Roman"/>
        </w:rPr>
        <w:t>The Secretary of State shall conduct a criminal history record check on each applicant and on each officer, director, or partner of the applicant. Convictions for theft, fraud, violent crime, or deception may be grounds for denial.</w:t>
      </w:r>
    </w:p>
    <w:p w14:paraId="6F684D48" w14:textId="77777777" w:rsidR="009554E2" w:rsidRPr="00603958" w:rsidRDefault="009554E2" w:rsidP="003E3176">
      <w:pPr>
        <w:pStyle w:val="ListParagraph"/>
        <w:spacing w:after="0" w:line="240" w:lineRule="auto"/>
        <w:rPr>
          <w:rFonts w:ascii="Times New Roman" w:eastAsia="Aptos" w:hAnsi="Times New Roman" w:cs="Times New Roman"/>
        </w:rPr>
      </w:pPr>
    </w:p>
    <w:p w14:paraId="232A9095" w14:textId="79CB3A91" w:rsidR="00E8383E" w:rsidRPr="00C03431" w:rsidRDefault="00C03431" w:rsidP="00C03431">
      <w:pPr>
        <w:spacing w:after="0" w:line="240" w:lineRule="auto"/>
        <w:rPr>
          <w:rFonts w:ascii="Times New Roman" w:eastAsia="Aptos" w:hAnsi="Times New Roman" w:cs="Times New Roman"/>
        </w:rPr>
      </w:pPr>
      <w:r>
        <w:rPr>
          <w:rFonts w:ascii="Times New Roman" w:eastAsia="Aptos" w:hAnsi="Times New Roman" w:cs="Times New Roman"/>
          <w:b/>
          <w:bCs/>
        </w:rPr>
        <w:t xml:space="preserve">§TBD. </w:t>
      </w:r>
      <w:r w:rsidR="00E8383E" w:rsidRPr="00C03431">
        <w:rPr>
          <w:rFonts w:ascii="Times New Roman" w:eastAsia="Aptos" w:hAnsi="Times New Roman" w:cs="Times New Roman"/>
          <w:b/>
          <w:bCs/>
        </w:rPr>
        <w:t>Action on application</w:t>
      </w:r>
      <w:r>
        <w:rPr>
          <w:rFonts w:ascii="Times New Roman" w:eastAsia="Aptos" w:hAnsi="Times New Roman" w:cs="Times New Roman"/>
          <w:b/>
          <w:bCs/>
        </w:rPr>
        <w:t>.</w:t>
      </w:r>
      <w:r w:rsidR="00E8383E" w:rsidRPr="00C03431">
        <w:rPr>
          <w:rFonts w:ascii="Times New Roman" w:eastAsia="Aptos" w:hAnsi="Times New Roman" w:cs="Times New Roman"/>
        </w:rPr>
        <w:t xml:space="preserve"> The Secretary of State shall act on an application for an initial or renewal license within 90 days of receipt. If the Secretary refuses to grant or renew a license, written notice must be provided to the applicant with an opportunity for a hearing to show cause why that license should be granted or renewed.</w:t>
      </w:r>
    </w:p>
    <w:p w14:paraId="34F25D22" w14:textId="77777777" w:rsidR="00133097" w:rsidRPr="00133097" w:rsidRDefault="00133097" w:rsidP="00133097">
      <w:pPr>
        <w:spacing w:after="0" w:line="240" w:lineRule="auto"/>
        <w:rPr>
          <w:rFonts w:ascii="Times New Roman" w:eastAsia="Aptos" w:hAnsi="Times New Roman" w:cs="Times New Roman"/>
        </w:rPr>
      </w:pPr>
    </w:p>
    <w:p w14:paraId="172509F0" w14:textId="059C5170" w:rsidR="00411584" w:rsidRDefault="008B2E76" w:rsidP="00411584">
      <w:pPr>
        <w:pStyle w:val="Heading3"/>
        <w:spacing w:before="0" w:after="0" w:line="240" w:lineRule="auto"/>
        <w:contextualSpacing/>
        <w:rPr>
          <w:rFonts w:ascii="Times New Roman" w:eastAsia="Aptos" w:hAnsi="Times New Roman" w:cs="Times New Roman"/>
          <w:b/>
          <w:bCs/>
          <w:color w:val="auto"/>
          <w:sz w:val="24"/>
          <w:szCs w:val="24"/>
        </w:rPr>
      </w:pPr>
      <w:r w:rsidRPr="00FB1CFA">
        <w:rPr>
          <w:rFonts w:ascii="Times New Roman" w:eastAsia="Aptos" w:hAnsi="Times New Roman" w:cs="Times New Roman"/>
          <w:b/>
          <w:bCs/>
          <w:color w:val="auto"/>
          <w:sz w:val="24"/>
          <w:szCs w:val="24"/>
        </w:rPr>
        <w:t>§TBD</w:t>
      </w:r>
      <w:r w:rsidR="00E8383E" w:rsidRPr="00603958">
        <w:rPr>
          <w:rFonts w:ascii="Times New Roman" w:eastAsia="Aptos" w:hAnsi="Times New Roman" w:cs="Times New Roman"/>
          <w:b/>
          <w:bCs/>
          <w:color w:val="auto"/>
          <w:sz w:val="24"/>
          <w:szCs w:val="24"/>
        </w:rPr>
        <w:t>. License term; renewal</w:t>
      </w:r>
    </w:p>
    <w:p w14:paraId="70920D68" w14:textId="77777777" w:rsidR="00411584" w:rsidRPr="00411584" w:rsidRDefault="00411584" w:rsidP="00411584">
      <w:pPr>
        <w:spacing w:after="0" w:line="240" w:lineRule="auto"/>
        <w:contextualSpacing/>
      </w:pPr>
    </w:p>
    <w:p w14:paraId="26431D36" w14:textId="4AD0DED9" w:rsidR="00E8383E" w:rsidRDefault="00E8383E" w:rsidP="003E3176">
      <w:pPr>
        <w:pStyle w:val="ListParagraph"/>
        <w:numPr>
          <w:ilvl w:val="0"/>
          <w:numId w:val="3"/>
        </w:numPr>
        <w:spacing w:after="0" w:line="240" w:lineRule="auto"/>
        <w:rPr>
          <w:rFonts w:ascii="Times New Roman" w:eastAsia="Aptos" w:hAnsi="Times New Roman" w:cs="Times New Roman"/>
        </w:rPr>
      </w:pPr>
      <w:r w:rsidRPr="00603958">
        <w:rPr>
          <w:rFonts w:ascii="Times New Roman" w:eastAsia="Aptos" w:hAnsi="Times New Roman" w:cs="Times New Roman"/>
          <w:b/>
          <w:bCs/>
        </w:rPr>
        <w:t>Term.</w:t>
      </w:r>
      <w:r w:rsidRPr="00603958">
        <w:rPr>
          <w:rFonts w:ascii="Times New Roman" w:eastAsia="Aptos" w:hAnsi="Times New Roman" w:cs="Times New Roman"/>
        </w:rPr>
        <w:t xml:space="preserve"> A </w:t>
      </w:r>
      <w:r w:rsidR="006D6095" w:rsidRPr="00603958">
        <w:rPr>
          <w:rFonts w:ascii="Times New Roman" w:eastAsia="Aptos" w:hAnsi="Times New Roman" w:cs="Times New Roman"/>
        </w:rPr>
        <w:t xml:space="preserve">towing </w:t>
      </w:r>
      <w:r w:rsidR="006D6095">
        <w:rPr>
          <w:rFonts w:ascii="Times New Roman" w:eastAsia="Aptos" w:hAnsi="Times New Roman" w:cs="Times New Roman"/>
        </w:rPr>
        <w:t>business</w:t>
      </w:r>
      <w:r w:rsidR="006D6095" w:rsidRPr="00603958">
        <w:rPr>
          <w:rFonts w:ascii="Times New Roman" w:eastAsia="Aptos" w:hAnsi="Times New Roman" w:cs="Times New Roman"/>
        </w:rPr>
        <w:t xml:space="preserve"> </w:t>
      </w:r>
      <w:r w:rsidRPr="00603958">
        <w:rPr>
          <w:rFonts w:ascii="Times New Roman" w:eastAsia="Aptos" w:hAnsi="Times New Roman" w:cs="Times New Roman"/>
        </w:rPr>
        <w:t>license is valid for one year from the date of issuance and must be renewed annually.</w:t>
      </w:r>
    </w:p>
    <w:p w14:paraId="64FD2ED3" w14:textId="77777777" w:rsidR="009554E2" w:rsidRPr="00603958" w:rsidRDefault="009554E2" w:rsidP="003E3176">
      <w:pPr>
        <w:pStyle w:val="ListParagraph"/>
        <w:spacing w:after="0" w:line="240" w:lineRule="auto"/>
        <w:rPr>
          <w:rFonts w:ascii="Times New Roman" w:eastAsia="Aptos" w:hAnsi="Times New Roman" w:cs="Times New Roman"/>
        </w:rPr>
      </w:pPr>
    </w:p>
    <w:p w14:paraId="77C45F41" w14:textId="15E419A1" w:rsidR="00E8383E" w:rsidRDefault="00E8383E" w:rsidP="003E3176">
      <w:pPr>
        <w:pStyle w:val="ListParagraph"/>
        <w:numPr>
          <w:ilvl w:val="0"/>
          <w:numId w:val="3"/>
        </w:numPr>
        <w:spacing w:after="0" w:line="240" w:lineRule="auto"/>
        <w:rPr>
          <w:rFonts w:ascii="Times New Roman" w:eastAsia="Aptos" w:hAnsi="Times New Roman" w:cs="Times New Roman"/>
        </w:rPr>
      </w:pPr>
      <w:r w:rsidRPr="00603958">
        <w:rPr>
          <w:rFonts w:ascii="Times New Roman" w:eastAsia="Aptos" w:hAnsi="Times New Roman" w:cs="Times New Roman"/>
          <w:b/>
          <w:bCs/>
        </w:rPr>
        <w:t>Renewal procedure.</w:t>
      </w:r>
      <w:r w:rsidRPr="00603958">
        <w:rPr>
          <w:rFonts w:ascii="Times New Roman" w:eastAsia="Aptos" w:hAnsi="Times New Roman" w:cs="Times New Roman"/>
        </w:rPr>
        <w:t xml:space="preserve"> A renewal application must be submitted before expiration on a form </w:t>
      </w:r>
      <w:r w:rsidR="00FE2776">
        <w:rPr>
          <w:rFonts w:ascii="Times New Roman" w:eastAsia="Aptos" w:hAnsi="Times New Roman" w:cs="Times New Roman"/>
        </w:rPr>
        <w:t xml:space="preserve">or in a manner </w:t>
      </w:r>
      <w:r w:rsidRPr="00603958">
        <w:rPr>
          <w:rFonts w:ascii="Times New Roman" w:eastAsia="Aptos" w:hAnsi="Times New Roman" w:cs="Times New Roman"/>
        </w:rPr>
        <w:t>prescribed by the Secretary of State and must be accompanied by the renewal fee and any updated documentation.</w:t>
      </w:r>
    </w:p>
    <w:p w14:paraId="5F332E55" w14:textId="77777777" w:rsidR="00411584" w:rsidRPr="00411584" w:rsidRDefault="00411584" w:rsidP="00411584">
      <w:pPr>
        <w:spacing w:after="0" w:line="240" w:lineRule="auto"/>
        <w:rPr>
          <w:rFonts w:ascii="Times New Roman" w:eastAsia="Aptos" w:hAnsi="Times New Roman" w:cs="Times New Roman"/>
        </w:rPr>
      </w:pPr>
    </w:p>
    <w:p w14:paraId="770E91E0" w14:textId="30EA2534" w:rsidR="00411584" w:rsidRDefault="008B2E76" w:rsidP="00411584">
      <w:pPr>
        <w:pStyle w:val="Heading3"/>
        <w:spacing w:before="0" w:after="0" w:line="240" w:lineRule="auto"/>
        <w:contextualSpacing/>
        <w:rPr>
          <w:rFonts w:ascii="Times New Roman" w:eastAsia="Aptos" w:hAnsi="Times New Roman" w:cs="Times New Roman"/>
          <w:b/>
          <w:bCs/>
          <w:color w:val="auto"/>
          <w:sz w:val="24"/>
          <w:szCs w:val="24"/>
        </w:rPr>
      </w:pPr>
      <w:r w:rsidRPr="00FB1CFA">
        <w:rPr>
          <w:rFonts w:ascii="Times New Roman" w:eastAsia="Aptos" w:hAnsi="Times New Roman" w:cs="Times New Roman"/>
          <w:b/>
          <w:bCs/>
          <w:color w:val="auto"/>
          <w:sz w:val="24"/>
          <w:szCs w:val="24"/>
        </w:rPr>
        <w:t>§TBD</w:t>
      </w:r>
      <w:r w:rsidR="00E8383E" w:rsidRPr="00FB1CFA">
        <w:rPr>
          <w:rFonts w:ascii="Times New Roman" w:eastAsia="Aptos" w:hAnsi="Times New Roman" w:cs="Times New Roman"/>
          <w:b/>
          <w:bCs/>
          <w:color w:val="auto"/>
          <w:sz w:val="24"/>
          <w:szCs w:val="24"/>
        </w:rPr>
        <w:t>.</w:t>
      </w:r>
      <w:r w:rsidR="00E8383E" w:rsidRPr="00603958">
        <w:rPr>
          <w:rFonts w:ascii="Times New Roman" w:eastAsia="Aptos" w:hAnsi="Times New Roman" w:cs="Times New Roman"/>
          <w:b/>
          <w:bCs/>
          <w:color w:val="auto"/>
          <w:sz w:val="24"/>
          <w:szCs w:val="24"/>
        </w:rPr>
        <w:t xml:space="preserve"> License suspension, revocation, and denial</w:t>
      </w:r>
    </w:p>
    <w:p w14:paraId="62CF311A" w14:textId="77777777" w:rsidR="00411584" w:rsidRPr="00411584" w:rsidRDefault="00411584" w:rsidP="00411584">
      <w:pPr>
        <w:spacing w:after="0" w:line="240" w:lineRule="auto"/>
        <w:contextualSpacing/>
      </w:pPr>
    </w:p>
    <w:p w14:paraId="35F3ED81" w14:textId="72DBF8F9" w:rsidR="00E8383E" w:rsidRPr="00603958" w:rsidRDefault="00E8383E" w:rsidP="003E3176">
      <w:pPr>
        <w:pStyle w:val="ListParagraph"/>
        <w:numPr>
          <w:ilvl w:val="0"/>
          <w:numId w:val="12"/>
        </w:numPr>
        <w:spacing w:after="0" w:line="240" w:lineRule="auto"/>
        <w:rPr>
          <w:rFonts w:ascii="Times New Roman" w:eastAsia="Aptos" w:hAnsi="Times New Roman" w:cs="Times New Roman"/>
        </w:rPr>
      </w:pPr>
      <w:r w:rsidRPr="00603958">
        <w:rPr>
          <w:rFonts w:ascii="Times New Roman" w:eastAsia="Aptos" w:hAnsi="Times New Roman" w:cs="Times New Roman"/>
          <w:b/>
          <w:bCs/>
        </w:rPr>
        <w:t>Grounds.</w:t>
      </w:r>
      <w:r w:rsidRPr="00603958">
        <w:rPr>
          <w:rFonts w:ascii="Times New Roman" w:eastAsia="Aptos" w:hAnsi="Times New Roman" w:cs="Times New Roman"/>
        </w:rPr>
        <w:t xml:space="preserve"> </w:t>
      </w:r>
      <w:r w:rsidR="00CD30B7" w:rsidRPr="00CD30B7">
        <w:rPr>
          <w:rFonts w:ascii="Times New Roman" w:eastAsia="Aptos" w:hAnsi="Times New Roman" w:cs="Times New Roman"/>
        </w:rPr>
        <w:t xml:space="preserve">The Secretary of State may, for good cause shown and based on substantial evidence, deny, suspend, revoke, or modify a towing business license when necessary to protect public safety or prevent consumer harm. A suspension, revocation, or modification takes effect only after the Secretary of State provides notice to the licensee, except that an immediate suspension may be issued when required to address an </w:t>
      </w:r>
      <w:r w:rsidR="00CD30B7" w:rsidRPr="00CD30B7">
        <w:rPr>
          <w:rFonts w:ascii="Times New Roman" w:eastAsia="Aptos" w:hAnsi="Times New Roman" w:cs="Times New Roman"/>
        </w:rPr>
        <w:lastRenderedPageBreak/>
        <w:t>imminent threat to public safety. A licensee may request a hearing within 10 days of receiving notice, and upon such request</w:t>
      </w:r>
      <w:r w:rsidR="00925322">
        <w:rPr>
          <w:rFonts w:ascii="Times New Roman" w:eastAsia="Aptos" w:hAnsi="Times New Roman" w:cs="Times New Roman"/>
        </w:rPr>
        <w:t>,</w:t>
      </w:r>
      <w:r w:rsidR="00CD30B7" w:rsidRPr="00CD30B7">
        <w:rPr>
          <w:rFonts w:ascii="Times New Roman" w:eastAsia="Aptos" w:hAnsi="Times New Roman" w:cs="Times New Roman"/>
        </w:rPr>
        <w:t xml:space="preserve"> the action is stayed pending the outcome of the hearing, unless the Secretary of State determines that a stay would endanger public safety</w:t>
      </w:r>
      <w:r w:rsidRPr="00603958">
        <w:rPr>
          <w:rFonts w:ascii="Times New Roman" w:eastAsia="Aptos" w:hAnsi="Times New Roman" w:cs="Times New Roman"/>
        </w:rPr>
        <w:t xml:space="preserve">: </w:t>
      </w:r>
    </w:p>
    <w:p w14:paraId="69EB2E26" w14:textId="77777777"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 xml:space="preserve">A material misstatement in the application for a </w:t>
      </w:r>
      <w:proofErr w:type="gramStart"/>
      <w:r w:rsidRPr="00603958">
        <w:rPr>
          <w:rFonts w:ascii="Times New Roman" w:eastAsia="Aptos" w:hAnsi="Times New Roman" w:cs="Times New Roman"/>
        </w:rPr>
        <w:t>license;</w:t>
      </w:r>
      <w:proofErr w:type="gramEnd"/>
    </w:p>
    <w:p w14:paraId="7E566229" w14:textId="77777777"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 xml:space="preserve">Failure to comply with this subchapter or any rule adopted under </w:t>
      </w:r>
      <w:proofErr w:type="gramStart"/>
      <w:r w:rsidRPr="00603958">
        <w:rPr>
          <w:rFonts w:ascii="Times New Roman" w:eastAsia="Aptos" w:hAnsi="Times New Roman" w:cs="Times New Roman"/>
        </w:rPr>
        <w:t>it;</w:t>
      </w:r>
      <w:proofErr w:type="gramEnd"/>
    </w:p>
    <w:p w14:paraId="5300B07C" w14:textId="77777777"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 xml:space="preserve">Violation of any provision of this Title relating to motor vehicle operations, towing, or consumer protection, or a violation of 17-A or this </w:t>
      </w:r>
      <w:proofErr w:type="gramStart"/>
      <w:r w:rsidRPr="00603958">
        <w:rPr>
          <w:rFonts w:ascii="Times New Roman" w:eastAsia="Aptos" w:hAnsi="Times New Roman" w:cs="Times New Roman"/>
        </w:rPr>
        <w:t>Title;</w:t>
      </w:r>
      <w:proofErr w:type="gramEnd"/>
    </w:p>
    <w:p w14:paraId="5C7F6CF9" w14:textId="190FF365"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 xml:space="preserve">Failure to maintain a valid place of business or required </w:t>
      </w:r>
      <w:proofErr w:type="gramStart"/>
      <w:r w:rsidRPr="00603958">
        <w:rPr>
          <w:rFonts w:ascii="Times New Roman" w:eastAsia="Aptos" w:hAnsi="Times New Roman" w:cs="Times New Roman"/>
        </w:rPr>
        <w:t>insurance;</w:t>
      </w:r>
      <w:proofErr w:type="gramEnd"/>
    </w:p>
    <w:p w14:paraId="75CD5C7D" w14:textId="367076C7" w:rsidR="005F6A17" w:rsidRDefault="00F947E9" w:rsidP="003E3176">
      <w:pPr>
        <w:pStyle w:val="ListParagraph"/>
        <w:numPr>
          <w:ilvl w:val="1"/>
          <w:numId w:val="12"/>
        </w:numPr>
        <w:spacing w:after="0" w:line="240" w:lineRule="auto"/>
        <w:ind w:left="1080"/>
        <w:rPr>
          <w:rFonts w:ascii="Times New Roman" w:eastAsia="Aptos" w:hAnsi="Times New Roman" w:cs="Times New Roman"/>
        </w:rPr>
      </w:pPr>
      <w:r>
        <w:rPr>
          <w:rFonts w:ascii="Times New Roman" w:eastAsia="Aptos" w:hAnsi="Times New Roman" w:cs="Times New Roman"/>
        </w:rPr>
        <w:t xml:space="preserve">Failure to maintain a surety </w:t>
      </w:r>
      <w:proofErr w:type="gramStart"/>
      <w:r>
        <w:rPr>
          <w:rFonts w:ascii="Times New Roman" w:eastAsia="Aptos" w:hAnsi="Times New Roman" w:cs="Times New Roman"/>
        </w:rPr>
        <w:t>bond</w:t>
      </w:r>
      <w:r w:rsidR="00B868F3">
        <w:rPr>
          <w:rFonts w:ascii="Times New Roman" w:eastAsia="Aptos" w:hAnsi="Times New Roman" w:cs="Times New Roman"/>
        </w:rPr>
        <w:t>;</w:t>
      </w:r>
      <w:proofErr w:type="gramEnd"/>
    </w:p>
    <w:p w14:paraId="1F8463D3" w14:textId="1CAB61A3"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 xml:space="preserve">Fraudulent or deceptive business practices or a violation of the Maine Unfair Trade Practices </w:t>
      </w:r>
      <w:proofErr w:type="gramStart"/>
      <w:r w:rsidRPr="00603958">
        <w:rPr>
          <w:rFonts w:ascii="Times New Roman" w:eastAsia="Aptos" w:hAnsi="Times New Roman" w:cs="Times New Roman"/>
        </w:rPr>
        <w:t>Act;</w:t>
      </w:r>
      <w:proofErr w:type="gramEnd"/>
    </w:p>
    <w:p w14:paraId="34F6678D" w14:textId="77777777"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Conviction of a crime involving theft, fraud, or misrepresentation.</w:t>
      </w:r>
    </w:p>
    <w:p w14:paraId="6BEF5427" w14:textId="77777777"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 xml:space="preserve">Submission of a check, draft, money order, or other form of payment to the Secretary of State that is dishonored or refused upon </w:t>
      </w:r>
      <w:proofErr w:type="gramStart"/>
      <w:r w:rsidRPr="00603958">
        <w:rPr>
          <w:rFonts w:ascii="Times New Roman" w:eastAsia="Aptos" w:hAnsi="Times New Roman" w:cs="Times New Roman"/>
        </w:rPr>
        <w:t>presentation;</w:t>
      </w:r>
      <w:proofErr w:type="gramEnd"/>
    </w:p>
    <w:p w14:paraId="577C4464" w14:textId="5B7456C5" w:rsidR="00E8383E" w:rsidRPr="00603958"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Certification by the State Tax Assessor that a tax, other than property tax, deemed final under </w:t>
      </w:r>
      <w:hyperlink r:id="rId12">
        <w:r w:rsidRPr="00603958">
          <w:rPr>
            <w:rStyle w:val="Hyperlink"/>
            <w:rFonts w:ascii="Times New Roman" w:eastAsia="Aptos" w:hAnsi="Times New Roman" w:cs="Times New Roman"/>
          </w:rPr>
          <w:t>Title 36</w:t>
        </w:r>
      </w:hyperlink>
      <w:r w:rsidRPr="00603958">
        <w:rPr>
          <w:rFonts w:ascii="Times New Roman" w:eastAsia="Aptos" w:hAnsi="Times New Roman" w:cs="Times New Roman"/>
        </w:rPr>
        <w:t> remains unpaid in an amount exceeding $1,000 for a period greater than 60 days after notice of the finality of the tax and that the person has refused to cooperate with the Bureau of Revenue Services in complying with a reasonable plan for meeting that liability; </w:t>
      </w:r>
      <w:r w:rsidR="00F7644F">
        <w:rPr>
          <w:rFonts w:ascii="Times New Roman" w:eastAsia="Aptos" w:hAnsi="Times New Roman" w:cs="Times New Roman"/>
        </w:rPr>
        <w:t>or</w:t>
      </w:r>
    </w:p>
    <w:p w14:paraId="5558A3A4" w14:textId="3129BC24" w:rsidR="00E8383E" w:rsidRDefault="00E8383E" w:rsidP="003E3176">
      <w:pPr>
        <w:pStyle w:val="ListParagraph"/>
        <w:numPr>
          <w:ilvl w:val="1"/>
          <w:numId w:val="12"/>
        </w:numPr>
        <w:spacing w:after="0" w:line="240" w:lineRule="auto"/>
        <w:ind w:left="1080"/>
        <w:rPr>
          <w:rFonts w:ascii="Times New Roman" w:eastAsia="Aptos" w:hAnsi="Times New Roman" w:cs="Times New Roman"/>
        </w:rPr>
      </w:pPr>
      <w:r w:rsidRPr="00603958">
        <w:rPr>
          <w:rFonts w:ascii="Times New Roman" w:eastAsia="Aptos" w:hAnsi="Times New Roman" w:cs="Times New Roman"/>
        </w:rPr>
        <w:t>Failure to appear at a hearing required by the Secretary of State, failure to appear in court to answer a summons</w:t>
      </w:r>
      <w:r w:rsidR="00F7644F">
        <w:rPr>
          <w:rFonts w:ascii="Times New Roman" w:eastAsia="Aptos" w:hAnsi="Times New Roman" w:cs="Times New Roman"/>
        </w:rPr>
        <w:t>,</w:t>
      </w:r>
      <w:r w:rsidRPr="00603958">
        <w:rPr>
          <w:rFonts w:ascii="Times New Roman" w:eastAsia="Aptos" w:hAnsi="Times New Roman" w:cs="Times New Roman"/>
        </w:rPr>
        <w:t xml:space="preserve"> or failure to pay fines or fees for a violation of this chapter</w:t>
      </w:r>
      <w:r w:rsidR="00F7644F">
        <w:rPr>
          <w:rFonts w:ascii="Times New Roman" w:eastAsia="Aptos" w:hAnsi="Times New Roman" w:cs="Times New Roman"/>
        </w:rPr>
        <w:t>.</w:t>
      </w:r>
    </w:p>
    <w:p w14:paraId="70BBACF3" w14:textId="77777777" w:rsidR="00FA1216" w:rsidRDefault="00FA1216" w:rsidP="00FA1216">
      <w:pPr>
        <w:spacing w:after="0" w:line="240" w:lineRule="auto"/>
        <w:rPr>
          <w:rFonts w:ascii="Times New Roman" w:eastAsia="Aptos" w:hAnsi="Times New Roman" w:cs="Times New Roman"/>
        </w:rPr>
      </w:pPr>
    </w:p>
    <w:p w14:paraId="24108D7F" w14:textId="19D08CF1" w:rsidR="00FA1216" w:rsidRDefault="00FA1216" w:rsidP="00813DE0">
      <w:pPr>
        <w:spacing w:after="0" w:line="240" w:lineRule="auto"/>
        <w:ind w:left="720" w:hanging="360"/>
        <w:rPr>
          <w:rFonts w:ascii="Times New Roman" w:eastAsia="Aptos" w:hAnsi="Times New Roman" w:cs="Times New Roman"/>
        </w:rPr>
      </w:pPr>
      <w:r w:rsidRPr="00FA1216">
        <w:rPr>
          <w:rFonts w:ascii="Times New Roman" w:eastAsia="Aptos" w:hAnsi="Times New Roman" w:cs="Times New Roman"/>
        </w:rPr>
        <w:t xml:space="preserve">1-A. </w:t>
      </w:r>
      <w:r w:rsidRPr="006734CB">
        <w:rPr>
          <w:rFonts w:ascii="Times New Roman" w:eastAsia="Aptos" w:hAnsi="Times New Roman" w:cs="Times New Roman"/>
          <w:b/>
          <w:bCs/>
        </w:rPr>
        <w:t>Transitional licensing period; grandfathered eligibility; sunset</w:t>
      </w:r>
      <w:r w:rsidRPr="00FA1216">
        <w:rPr>
          <w:rFonts w:ascii="Times New Roman" w:eastAsia="Aptos" w:hAnsi="Times New Roman" w:cs="Times New Roman"/>
        </w:rPr>
        <w:t>.</w:t>
      </w:r>
    </w:p>
    <w:p w14:paraId="7D8FC02B" w14:textId="77777777" w:rsidR="00326818" w:rsidRPr="00FA1216" w:rsidRDefault="00326818" w:rsidP="006734CB">
      <w:pPr>
        <w:spacing w:after="0" w:line="240" w:lineRule="auto"/>
        <w:ind w:left="720" w:hanging="540"/>
        <w:rPr>
          <w:rFonts w:ascii="Times New Roman" w:eastAsia="Aptos" w:hAnsi="Times New Roman" w:cs="Times New Roman"/>
        </w:rPr>
      </w:pPr>
    </w:p>
    <w:p w14:paraId="1156F37C" w14:textId="77777777" w:rsidR="00326818" w:rsidRDefault="00FA1216" w:rsidP="00813DE0">
      <w:pPr>
        <w:pStyle w:val="ListParagraph"/>
        <w:spacing w:after="0" w:line="240" w:lineRule="auto"/>
        <w:ind w:left="360"/>
        <w:rPr>
          <w:rFonts w:ascii="Times New Roman" w:eastAsia="Aptos" w:hAnsi="Times New Roman" w:cs="Times New Roman"/>
        </w:rPr>
      </w:pPr>
      <w:r w:rsidRPr="00FA1216">
        <w:rPr>
          <w:rFonts w:ascii="Times New Roman" w:eastAsia="Aptos" w:hAnsi="Times New Roman" w:cs="Times New Roman"/>
        </w:rPr>
        <w:t>Notwithstanding subsection 1, the following transitional provisions apply to allow existing towing businesses to continue operation during the initial implementation of this subchapter.</w:t>
      </w:r>
    </w:p>
    <w:p w14:paraId="375B0806" w14:textId="77777777" w:rsidR="00326818" w:rsidRDefault="00326818" w:rsidP="00326818">
      <w:pPr>
        <w:pStyle w:val="ListParagraph"/>
        <w:spacing w:after="0" w:line="240" w:lineRule="auto"/>
        <w:ind w:left="180"/>
        <w:rPr>
          <w:rFonts w:ascii="Times New Roman" w:eastAsia="Aptos" w:hAnsi="Times New Roman" w:cs="Times New Roman"/>
        </w:rPr>
      </w:pPr>
    </w:p>
    <w:p w14:paraId="24BEA247" w14:textId="5B1B7F15" w:rsidR="00E47261" w:rsidRDefault="00FA1216" w:rsidP="00E47261">
      <w:pPr>
        <w:pStyle w:val="ListParagraph"/>
        <w:numPr>
          <w:ilvl w:val="3"/>
          <w:numId w:val="3"/>
        </w:numPr>
        <w:spacing w:after="0" w:line="240" w:lineRule="auto"/>
        <w:ind w:left="1170" w:hanging="450"/>
        <w:rPr>
          <w:rFonts w:ascii="Times New Roman" w:eastAsia="Aptos" w:hAnsi="Times New Roman" w:cs="Times New Roman"/>
        </w:rPr>
      </w:pPr>
      <w:r w:rsidRPr="00E42D85">
        <w:rPr>
          <w:rFonts w:ascii="Times New Roman" w:eastAsia="Aptos" w:hAnsi="Times New Roman" w:cs="Times New Roman"/>
          <w:b/>
          <w:bCs/>
        </w:rPr>
        <w:t>Grandfathered eligibility.</w:t>
      </w:r>
      <w:r w:rsidRPr="00326818">
        <w:rPr>
          <w:rFonts w:ascii="Times New Roman" w:eastAsia="Aptos" w:hAnsi="Times New Roman" w:cs="Times New Roman"/>
        </w:rPr>
        <w:t xml:space="preserve"> For a period of </w:t>
      </w:r>
      <w:r w:rsidR="004F2F9F">
        <w:rPr>
          <w:rFonts w:ascii="Times New Roman" w:eastAsia="Aptos" w:hAnsi="Times New Roman" w:cs="Times New Roman"/>
        </w:rPr>
        <w:t>12</w:t>
      </w:r>
      <w:r w:rsidRPr="00326818">
        <w:rPr>
          <w:rFonts w:ascii="Times New Roman" w:eastAsia="Aptos" w:hAnsi="Times New Roman" w:cs="Times New Roman"/>
        </w:rPr>
        <w:t xml:space="preserve"> months following the effective date of this subchapter, the Secretary of State may issue a towing business license to an applicant who:</w:t>
      </w:r>
    </w:p>
    <w:p w14:paraId="786CFC5A" w14:textId="4B47D4E5" w:rsidR="00C76BB0" w:rsidRPr="004F2F9F" w:rsidRDefault="00116E1D" w:rsidP="004F2F9F">
      <w:pPr>
        <w:pStyle w:val="ListParagraph"/>
        <w:numPr>
          <w:ilvl w:val="4"/>
          <w:numId w:val="3"/>
        </w:numPr>
        <w:spacing w:after="0" w:line="240" w:lineRule="auto"/>
        <w:ind w:left="1800"/>
        <w:rPr>
          <w:rFonts w:ascii="Times New Roman" w:eastAsia="Aptos" w:hAnsi="Times New Roman" w:cs="Times New Roman"/>
        </w:rPr>
      </w:pPr>
      <w:r w:rsidRPr="00E47261">
        <w:rPr>
          <w:rFonts w:ascii="Times New Roman" w:eastAsia="Aptos" w:hAnsi="Times New Roman" w:cs="Times New Roman"/>
          <w:b/>
          <w:bCs/>
        </w:rPr>
        <w:t>Existing Business.</w:t>
      </w:r>
      <w:r w:rsidRPr="00E47261">
        <w:rPr>
          <w:rFonts w:ascii="Times New Roman" w:eastAsia="Aptos" w:hAnsi="Times New Roman" w:cs="Times New Roman"/>
        </w:rPr>
        <w:t xml:space="preserve"> </w:t>
      </w:r>
      <w:r w:rsidR="00FA1216" w:rsidRPr="00E47261">
        <w:rPr>
          <w:rFonts w:ascii="Times New Roman" w:eastAsia="Aptos" w:hAnsi="Times New Roman" w:cs="Times New Roman"/>
        </w:rPr>
        <w:t xml:space="preserve">Has been </w:t>
      </w:r>
      <w:r w:rsidR="007B2A09" w:rsidRPr="00E47261">
        <w:rPr>
          <w:rFonts w:ascii="Times New Roman" w:eastAsia="Aptos" w:hAnsi="Times New Roman" w:cs="Times New Roman"/>
        </w:rPr>
        <w:t xml:space="preserve">actively </w:t>
      </w:r>
      <w:r w:rsidR="00FA1216" w:rsidRPr="00E47261">
        <w:rPr>
          <w:rFonts w:ascii="Times New Roman" w:eastAsia="Aptos" w:hAnsi="Times New Roman" w:cs="Times New Roman"/>
        </w:rPr>
        <w:t>engaged in the towing business in this State prior to the effective date of this subchapter and</w:t>
      </w:r>
      <w:r w:rsidR="004F2F9F">
        <w:rPr>
          <w:rFonts w:ascii="Times New Roman" w:eastAsia="Aptos" w:hAnsi="Times New Roman" w:cs="Times New Roman"/>
        </w:rPr>
        <w:t xml:space="preserve"> w</w:t>
      </w:r>
      <w:r w:rsidR="00FA1216" w:rsidRPr="004F2F9F">
        <w:rPr>
          <w:rFonts w:ascii="Times New Roman" w:eastAsia="Aptos" w:hAnsi="Times New Roman" w:cs="Times New Roman"/>
        </w:rPr>
        <w:t>ould otherwise be ineligible under subsection 1</w:t>
      </w:r>
      <w:r w:rsidR="007F1EF2" w:rsidRPr="004F2F9F">
        <w:rPr>
          <w:rFonts w:ascii="Times New Roman" w:eastAsia="Aptos" w:hAnsi="Times New Roman" w:cs="Times New Roman"/>
          <w:u w:val="single"/>
        </w:rPr>
        <w:t xml:space="preserve">, </w:t>
      </w:r>
      <w:r w:rsidR="007F1EF2" w:rsidRPr="004F2F9F">
        <w:rPr>
          <w:rFonts w:ascii="Times New Roman" w:eastAsia="Aptos" w:hAnsi="Times New Roman" w:cs="Times New Roman"/>
          <w:u w:val="single"/>
        </w:rPr>
        <w:t>paragraph G</w:t>
      </w:r>
      <w:r w:rsidR="00C76BB0" w:rsidRPr="004F2F9F">
        <w:rPr>
          <w:rFonts w:ascii="Times New Roman" w:eastAsia="Aptos" w:hAnsi="Times New Roman" w:cs="Times New Roman"/>
        </w:rPr>
        <w:t>,</w:t>
      </w:r>
      <w:r w:rsidR="00FA1216" w:rsidRPr="004F2F9F">
        <w:rPr>
          <w:rFonts w:ascii="Times New Roman" w:eastAsia="Aptos" w:hAnsi="Times New Roman" w:cs="Times New Roman"/>
        </w:rPr>
        <w:t xml:space="preserve"> if the Secretary of State determines that:</w:t>
      </w:r>
    </w:p>
    <w:p w14:paraId="61DFF779" w14:textId="77777777" w:rsidR="00C76BB0" w:rsidRDefault="00FA1216" w:rsidP="00AD536A">
      <w:pPr>
        <w:pStyle w:val="ListParagraph"/>
        <w:numPr>
          <w:ilvl w:val="2"/>
          <w:numId w:val="61"/>
        </w:numPr>
        <w:spacing w:after="0" w:line="240" w:lineRule="auto"/>
        <w:ind w:left="2160"/>
        <w:rPr>
          <w:rFonts w:ascii="Times New Roman" w:eastAsia="Aptos" w:hAnsi="Times New Roman" w:cs="Times New Roman"/>
        </w:rPr>
      </w:pPr>
      <w:r w:rsidRPr="00C76BB0">
        <w:rPr>
          <w:rFonts w:ascii="Times New Roman" w:eastAsia="Aptos" w:hAnsi="Times New Roman" w:cs="Times New Roman"/>
        </w:rPr>
        <w:t>The conviction is not related to physical violence,</w:t>
      </w:r>
    </w:p>
    <w:p w14:paraId="4BCEA736" w14:textId="4AD37DA3" w:rsidR="00E020E5" w:rsidRDefault="00FA1216" w:rsidP="00AD536A">
      <w:pPr>
        <w:pStyle w:val="ListParagraph"/>
        <w:numPr>
          <w:ilvl w:val="2"/>
          <w:numId w:val="61"/>
        </w:numPr>
        <w:spacing w:after="0" w:line="240" w:lineRule="auto"/>
        <w:ind w:left="2160"/>
        <w:rPr>
          <w:rFonts w:ascii="Times New Roman" w:eastAsia="Aptos" w:hAnsi="Times New Roman" w:cs="Times New Roman"/>
        </w:rPr>
      </w:pPr>
      <w:r w:rsidRPr="00C76BB0">
        <w:rPr>
          <w:rFonts w:ascii="Times New Roman" w:eastAsia="Aptos" w:hAnsi="Times New Roman" w:cs="Times New Roman"/>
        </w:rPr>
        <w:t>The applicant has no similar convictions within the past 5 years,</w:t>
      </w:r>
    </w:p>
    <w:p w14:paraId="1057C7B7" w14:textId="6E7BD6C3" w:rsidR="00CC736D" w:rsidRPr="00670300" w:rsidRDefault="00FA1216" w:rsidP="00670300">
      <w:pPr>
        <w:pStyle w:val="ListParagraph"/>
        <w:numPr>
          <w:ilvl w:val="2"/>
          <w:numId w:val="61"/>
        </w:numPr>
        <w:spacing w:after="0" w:line="240" w:lineRule="auto"/>
        <w:ind w:left="2160"/>
        <w:rPr>
          <w:rFonts w:ascii="Times New Roman" w:eastAsia="Aptos" w:hAnsi="Times New Roman" w:cs="Times New Roman"/>
        </w:rPr>
      </w:pPr>
      <w:r w:rsidRPr="003063EB">
        <w:rPr>
          <w:rFonts w:ascii="Times New Roman" w:eastAsia="Aptos" w:hAnsi="Times New Roman" w:cs="Times New Roman"/>
        </w:rPr>
        <w:t>Licensing the applicant does not pose a present risk to public safety or consumer protection</w:t>
      </w:r>
      <w:r w:rsidR="0081194D">
        <w:rPr>
          <w:rFonts w:ascii="Times New Roman" w:eastAsia="Aptos" w:hAnsi="Times New Roman" w:cs="Times New Roman"/>
        </w:rPr>
        <w:t>,</w:t>
      </w:r>
    </w:p>
    <w:p w14:paraId="591F67DB" w14:textId="1DCA8393" w:rsidR="0079130B" w:rsidRPr="004F2F9F" w:rsidRDefault="004F2F9F" w:rsidP="004F2F9F">
      <w:pPr>
        <w:pStyle w:val="ListParagraph"/>
        <w:numPr>
          <w:ilvl w:val="4"/>
          <w:numId w:val="3"/>
        </w:numPr>
        <w:spacing w:after="0" w:line="240" w:lineRule="auto"/>
        <w:ind w:left="1800"/>
        <w:rPr>
          <w:rFonts w:ascii="Times New Roman" w:eastAsia="Aptos" w:hAnsi="Times New Roman" w:cs="Times New Roman"/>
        </w:rPr>
      </w:pPr>
      <w:r>
        <w:rPr>
          <w:rFonts w:ascii="Times New Roman" w:eastAsia="Aptos" w:hAnsi="Times New Roman" w:cs="Times New Roman"/>
        </w:rPr>
        <w:t>Nothing in this section affects</w:t>
      </w:r>
      <w:r w:rsidR="00FA1216" w:rsidRPr="004F2F9F">
        <w:rPr>
          <w:rFonts w:ascii="Times New Roman" w:eastAsia="Aptos" w:hAnsi="Times New Roman" w:cs="Times New Roman"/>
        </w:rPr>
        <w:t xml:space="preserve"> the Secretary of State’s authority to deny, suspend, or revoke a license for any other reason listed in subsection 1.</w:t>
      </w:r>
    </w:p>
    <w:p w14:paraId="378C8410" w14:textId="3E3A62AD" w:rsidR="00F7644F" w:rsidRPr="004F2F9F" w:rsidRDefault="00FA1216" w:rsidP="00F05ED4">
      <w:pPr>
        <w:pStyle w:val="ListParagraph"/>
        <w:numPr>
          <w:ilvl w:val="0"/>
          <w:numId w:val="28"/>
        </w:numPr>
        <w:spacing w:after="0" w:line="240" w:lineRule="auto"/>
        <w:rPr>
          <w:rFonts w:ascii="Times New Roman" w:eastAsia="Aptos" w:hAnsi="Times New Roman" w:cs="Times New Roman"/>
        </w:rPr>
      </w:pPr>
      <w:r w:rsidRPr="004F2F9F">
        <w:rPr>
          <w:rFonts w:ascii="Times New Roman" w:eastAsia="Aptos" w:hAnsi="Times New Roman" w:cs="Times New Roman"/>
          <w:b/>
          <w:bCs/>
        </w:rPr>
        <w:t>Sunset</w:t>
      </w:r>
      <w:r w:rsidR="00A37759" w:rsidRPr="004F2F9F">
        <w:rPr>
          <w:rFonts w:ascii="Times New Roman" w:eastAsia="Aptos" w:hAnsi="Times New Roman" w:cs="Times New Roman"/>
          <w:b/>
          <w:bCs/>
        </w:rPr>
        <w:t xml:space="preserve"> clause</w:t>
      </w:r>
      <w:r w:rsidRPr="004F2F9F">
        <w:rPr>
          <w:rFonts w:ascii="Times New Roman" w:eastAsia="Aptos" w:hAnsi="Times New Roman" w:cs="Times New Roman"/>
          <w:b/>
          <w:bCs/>
        </w:rPr>
        <w:t>.</w:t>
      </w:r>
      <w:r w:rsidRPr="004F2F9F">
        <w:rPr>
          <w:rFonts w:ascii="Times New Roman" w:eastAsia="Aptos" w:hAnsi="Times New Roman" w:cs="Times New Roman"/>
        </w:rPr>
        <w:t xml:space="preserve"> This subsection </w:t>
      </w:r>
      <w:r w:rsidR="00AA3704" w:rsidRPr="004F2F9F">
        <w:rPr>
          <w:rFonts w:ascii="Times New Roman" w:eastAsia="Aptos" w:hAnsi="Times New Roman" w:cs="Times New Roman"/>
        </w:rPr>
        <w:t>will be</w:t>
      </w:r>
      <w:r w:rsidRPr="004F2F9F">
        <w:rPr>
          <w:rFonts w:ascii="Times New Roman" w:eastAsia="Aptos" w:hAnsi="Times New Roman" w:cs="Times New Roman"/>
        </w:rPr>
        <w:t xml:space="preserve"> repealed </w:t>
      </w:r>
      <w:r w:rsidR="009C5000" w:rsidRPr="004F2F9F">
        <w:rPr>
          <w:rFonts w:ascii="Times New Roman" w:eastAsia="Aptos" w:hAnsi="Times New Roman" w:cs="Times New Roman"/>
        </w:rPr>
        <w:t>48</w:t>
      </w:r>
      <w:r w:rsidRPr="004F2F9F">
        <w:rPr>
          <w:rFonts w:ascii="Times New Roman" w:eastAsia="Aptos" w:hAnsi="Times New Roman" w:cs="Times New Roman"/>
        </w:rPr>
        <w:t xml:space="preserve"> months after the effective date of this subchapter. After that date, all applicants must meet the eligibility standards established in subsection 1 without exception.</w:t>
      </w:r>
    </w:p>
    <w:p w14:paraId="5793FA08" w14:textId="77777777" w:rsidR="00647DF7" w:rsidRPr="00647DF7" w:rsidRDefault="00647DF7" w:rsidP="009C2EF6">
      <w:pPr>
        <w:pStyle w:val="ListParagraph"/>
        <w:numPr>
          <w:ilvl w:val="0"/>
          <w:numId w:val="12"/>
        </w:numPr>
        <w:spacing w:after="0" w:line="240" w:lineRule="auto"/>
        <w:rPr>
          <w:rFonts w:ascii="Times New Roman" w:eastAsia="Aptos" w:hAnsi="Times New Roman" w:cs="Times New Roman"/>
          <w:b/>
          <w:bCs/>
        </w:rPr>
      </w:pPr>
      <w:r>
        <w:rPr>
          <w:rFonts w:ascii="Times New Roman" w:eastAsia="Aptos" w:hAnsi="Times New Roman" w:cs="Times New Roman"/>
          <w:b/>
          <w:bCs/>
        </w:rPr>
        <w:lastRenderedPageBreak/>
        <w:t>Probationary License Status</w:t>
      </w:r>
      <w:r w:rsidR="009C2EF6" w:rsidRPr="009C2EF6">
        <w:rPr>
          <w:rFonts w:ascii="Times New Roman" w:eastAsia="Aptos" w:hAnsi="Times New Roman" w:cs="Times New Roman"/>
          <w:b/>
          <w:bCs/>
        </w:rPr>
        <w:t>.</w:t>
      </w:r>
      <w:r w:rsidR="002960DE">
        <w:rPr>
          <w:rFonts w:ascii="Times New Roman" w:eastAsia="Aptos" w:hAnsi="Times New Roman" w:cs="Times New Roman"/>
          <w:b/>
          <w:bCs/>
        </w:rPr>
        <w:t xml:space="preserve"> </w:t>
      </w:r>
      <w:r w:rsidR="009C2EF6" w:rsidRPr="009C2EF6">
        <w:rPr>
          <w:rFonts w:ascii="Times New Roman" w:eastAsia="Aptos" w:hAnsi="Times New Roman" w:cs="Times New Roman"/>
        </w:rPr>
        <w:t>The Secretary of State may, in lieu of initiating a suspension</w:t>
      </w:r>
      <w:r>
        <w:rPr>
          <w:rFonts w:ascii="Times New Roman" w:eastAsia="Aptos" w:hAnsi="Times New Roman" w:cs="Times New Roman"/>
        </w:rPr>
        <w:t xml:space="preserve"> of a license </w:t>
      </w:r>
      <w:r w:rsidR="009C2EF6" w:rsidRPr="009C2EF6">
        <w:rPr>
          <w:rFonts w:ascii="Times New Roman" w:eastAsia="Aptos" w:hAnsi="Times New Roman" w:cs="Times New Roman"/>
        </w:rPr>
        <w:t xml:space="preserve">under subsection 1, place a towing business license in </w:t>
      </w:r>
      <w:r>
        <w:rPr>
          <w:rFonts w:ascii="Times New Roman" w:eastAsia="Aptos" w:hAnsi="Times New Roman" w:cs="Times New Roman"/>
        </w:rPr>
        <w:t>probationary</w:t>
      </w:r>
      <w:r w:rsidR="009C2EF6" w:rsidRPr="009C2EF6">
        <w:rPr>
          <w:rFonts w:ascii="Times New Roman" w:eastAsia="Aptos" w:hAnsi="Times New Roman" w:cs="Times New Roman"/>
        </w:rPr>
        <w:t xml:space="preserve"> status for a specified period for the purpose of bringing the licensee into compliance with this subchapter or rules adopted under it. </w:t>
      </w:r>
    </w:p>
    <w:p w14:paraId="147C3F72" w14:textId="77777777" w:rsidR="00647DF7" w:rsidRDefault="00647DF7" w:rsidP="00647DF7">
      <w:pPr>
        <w:pStyle w:val="ListParagraph"/>
        <w:spacing w:after="0" w:line="240" w:lineRule="auto"/>
        <w:rPr>
          <w:rFonts w:ascii="Times New Roman" w:eastAsia="Aptos" w:hAnsi="Times New Roman" w:cs="Times New Roman"/>
          <w:b/>
          <w:bCs/>
        </w:rPr>
      </w:pPr>
    </w:p>
    <w:p w14:paraId="6B0C5056" w14:textId="34FE4E86" w:rsidR="00647DF7" w:rsidRDefault="009C2EF6" w:rsidP="00D26962">
      <w:pPr>
        <w:pStyle w:val="ListParagraph"/>
        <w:numPr>
          <w:ilvl w:val="1"/>
          <w:numId w:val="12"/>
        </w:numPr>
        <w:spacing w:after="0" w:line="240" w:lineRule="auto"/>
        <w:ind w:left="1080"/>
        <w:rPr>
          <w:rFonts w:ascii="Times New Roman" w:eastAsia="Aptos" w:hAnsi="Times New Roman" w:cs="Times New Roman"/>
        </w:rPr>
      </w:pPr>
      <w:r w:rsidRPr="009C2EF6">
        <w:rPr>
          <w:rFonts w:ascii="Times New Roman" w:eastAsia="Aptos" w:hAnsi="Times New Roman" w:cs="Times New Roman"/>
        </w:rPr>
        <w:t xml:space="preserve">A </w:t>
      </w:r>
      <w:r w:rsidR="00647DF7">
        <w:rPr>
          <w:rFonts w:ascii="Times New Roman" w:eastAsia="Aptos" w:hAnsi="Times New Roman" w:cs="Times New Roman"/>
        </w:rPr>
        <w:t>probationary</w:t>
      </w:r>
      <w:r w:rsidRPr="009C2EF6">
        <w:rPr>
          <w:rFonts w:ascii="Times New Roman" w:eastAsia="Aptos" w:hAnsi="Times New Roman" w:cs="Times New Roman"/>
        </w:rPr>
        <w:t xml:space="preserve"> license under this subsection must be based on a written compliance agreement between the Secretary of State and the licensee that identifies the deficiencies to be </w:t>
      </w:r>
      <w:r w:rsidR="00D26962" w:rsidRPr="009C2EF6">
        <w:rPr>
          <w:rFonts w:ascii="Times New Roman" w:eastAsia="Aptos" w:hAnsi="Times New Roman" w:cs="Times New Roman"/>
        </w:rPr>
        <w:t>corrected,</w:t>
      </w:r>
      <w:r w:rsidRPr="009C2EF6">
        <w:rPr>
          <w:rFonts w:ascii="Times New Roman" w:eastAsia="Aptos" w:hAnsi="Times New Roman" w:cs="Times New Roman"/>
        </w:rPr>
        <w:t xml:space="preserve"> and the corrective measures required.</w:t>
      </w:r>
    </w:p>
    <w:p w14:paraId="1A92B0BE" w14:textId="0AE12717" w:rsidR="00647DF7" w:rsidRPr="00647DF7" w:rsidRDefault="009C2EF6" w:rsidP="00D26962">
      <w:pPr>
        <w:pStyle w:val="ListParagraph"/>
        <w:numPr>
          <w:ilvl w:val="1"/>
          <w:numId w:val="12"/>
        </w:numPr>
        <w:spacing w:after="0" w:line="240" w:lineRule="auto"/>
        <w:ind w:left="1080"/>
        <w:rPr>
          <w:rFonts w:ascii="Times New Roman" w:eastAsia="Aptos" w:hAnsi="Times New Roman" w:cs="Times New Roman"/>
          <w:b/>
          <w:bCs/>
        </w:rPr>
      </w:pPr>
      <w:r w:rsidRPr="00647DF7">
        <w:rPr>
          <w:rFonts w:ascii="Times New Roman" w:eastAsia="Aptos" w:hAnsi="Times New Roman" w:cs="Times New Roman"/>
        </w:rPr>
        <w:t xml:space="preserve">A </w:t>
      </w:r>
      <w:r w:rsidR="00647DF7" w:rsidRPr="00647DF7">
        <w:rPr>
          <w:rFonts w:ascii="Times New Roman" w:eastAsia="Aptos" w:hAnsi="Times New Roman" w:cs="Times New Roman"/>
        </w:rPr>
        <w:t>probationary</w:t>
      </w:r>
      <w:r w:rsidRPr="00647DF7">
        <w:rPr>
          <w:rFonts w:ascii="Times New Roman" w:eastAsia="Aptos" w:hAnsi="Times New Roman" w:cs="Times New Roman"/>
        </w:rPr>
        <w:t xml:space="preserve"> license </w:t>
      </w:r>
      <w:r w:rsidR="00647DF7" w:rsidRPr="00647DF7">
        <w:rPr>
          <w:rFonts w:ascii="Times New Roman" w:eastAsia="Aptos" w:hAnsi="Times New Roman" w:cs="Times New Roman"/>
        </w:rPr>
        <w:t xml:space="preserve">agreement </w:t>
      </w:r>
      <w:r w:rsidRPr="00647DF7">
        <w:rPr>
          <w:rFonts w:ascii="Times New Roman" w:eastAsia="Aptos" w:hAnsi="Times New Roman" w:cs="Times New Roman"/>
        </w:rPr>
        <w:t xml:space="preserve">may include reasonable conditions, operational limits, reporting requirements, or other terms directly related to achieving compliance. The duration of the </w:t>
      </w:r>
      <w:r w:rsidR="00D26962">
        <w:rPr>
          <w:rFonts w:ascii="Times New Roman" w:eastAsia="Aptos" w:hAnsi="Times New Roman" w:cs="Times New Roman"/>
        </w:rPr>
        <w:t>probationary</w:t>
      </w:r>
      <w:r w:rsidRPr="00647DF7">
        <w:rPr>
          <w:rFonts w:ascii="Times New Roman" w:eastAsia="Aptos" w:hAnsi="Times New Roman" w:cs="Times New Roman"/>
        </w:rPr>
        <w:t xml:space="preserve"> status must be no longer than reasonably necessary to remedy the identified deficiencies.</w:t>
      </w:r>
    </w:p>
    <w:p w14:paraId="04F58B95" w14:textId="448053D8" w:rsidR="009C2EF6" w:rsidRPr="00647DF7" w:rsidRDefault="009C2EF6" w:rsidP="00D26962">
      <w:pPr>
        <w:pStyle w:val="ListParagraph"/>
        <w:numPr>
          <w:ilvl w:val="1"/>
          <w:numId w:val="12"/>
        </w:numPr>
        <w:spacing w:after="0" w:line="240" w:lineRule="auto"/>
        <w:ind w:left="1080"/>
        <w:rPr>
          <w:rFonts w:ascii="Times New Roman" w:eastAsia="Aptos" w:hAnsi="Times New Roman" w:cs="Times New Roman"/>
          <w:b/>
          <w:bCs/>
        </w:rPr>
      </w:pPr>
      <w:r w:rsidRPr="00647DF7">
        <w:rPr>
          <w:rFonts w:ascii="Times New Roman" w:eastAsia="Aptos" w:hAnsi="Times New Roman" w:cs="Times New Roman"/>
        </w:rPr>
        <w:t xml:space="preserve">Failure of the licensee to meet the terms of the compliance agreement constitutes grounds for the Secretary of State to </w:t>
      </w:r>
      <w:r w:rsidR="00D26962">
        <w:rPr>
          <w:rFonts w:ascii="Times New Roman" w:eastAsia="Aptos" w:hAnsi="Times New Roman" w:cs="Times New Roman"/>
        </w:rPr>
        <w:t xml:space="preserve">suspend the license without the right to a hearing. </w:t>
      </w:r>
    </w:p>
    <w:p w14:paraId="252B2EB8" w14:textId="77777777" w:rsidR="00723D3A" w:rsidRPr="00723D3A" w:rsidRDefault="00723D3A" w:rsidP="00723D3A">
      <w:pPr>
        <w:spacing w:after="0" w:line="240" w:lineRule="auto"/>
        <w:rPr>
          <w:rFonts w:ascii="Times New Roman" w:eastAsia="Aptos" w:hAnsi="Times New Roman" w:cs="Times New Roman"/>
        </w:rPr>
      </w:pPr>
    </w:p>
    <w:p w14:paraId="448AB952" w14:textId="33145696" w:rsidR="00E8383E" w:rsidRPr="00723D3A" w:rsidRDefault="00E8383E" w:rsidP="00723D3A">
      <w:pPr>
        <w:pStyle w:val="ListParagraph"/>
        <w:numPr>
          <w:ilvl w:val="0"/>
          <w:numId w:val="12"/>
        </w:numPr>
        <w:spacing w:after="0" w:line="240" w:lineRule="auto"/>
        <w:rPr>
          <w:rFonts w:ascii="Times New Roman" w:eastAsia="Aptos" w:hAnsi="Times New Roman" w:cs="Times New Roman"/>
        </w:rPr>
      </w:pPr>
      <w:r w:rsidRPr="00723D3A">
        <w:rPr>
          <w:rFonts w:ascii="Times New Roman" w:eastAsia="Aptos" w:hAnsi="Times New Roman" w:cs="Times New Roman"/>
          <w:b/>
          <w:bCs/>
        </w:rPr>
        <w:t xml:space="preserve">Hearing and appeal. </w:t>
      </w:r>
      <w:r w:rsidRPr="00723D3A">
        <w:rPr>
          <w:rFonts w:ascii="Times New Roman" w:eastAsia="Aptos" w:hAnsi="Times New Roman" w:cs="Times New Roman"/>
        </w:rPr>
        <w:t xml:space="preserve"> The procedures of chapter 23, subchapter III, article 3 apply to any </w:t>
      </w:r>
      <w:r w:rsidR="002B4A21">
        <w:rPr>
          <w:rFonts w:ascii="Times New Roman" w:eastAsia="Aptos" w:hAnsi="Times New Roman" w:cs="Times New Roman"/>
        </w:rPr>
        <w:t xml:space="preserve">license denial, </w:t>
      </w:r>
      <w:r w:rsidRPr="00723D3A">
        <w:rPr>
          <w:rFonts w:ascii="Times New Roman" w:eastAsia="Aptos" w:hAnsi="Times New Roman" w:cs="Times New Roman"/>
        </w:rPr>
        <w:t>suspension</w:t>
      </w:r>
      <w:r w:rsidR="002B4A21">
        <w:rPr>
          <w:rFonts w:ascii="Times New Roman" w:eastAsia="Aptos" w:hAnsi="Times New Roman" w:cs="Times New Roman"/>
        </w:rPr>
        <w:t>,</w:t>
      </w:r>
      <w:r w:rsidRPr="00723D3A">
        <w:rPr>
          <w:rFonts w:ascii="Times New Roman" w:eastAsia="Aptos" w:hAnsi="Times New Roman" w:cs="Times New Roman"/>
        </w:rPr>
        <w:t xml:space="preserve"> or revocation.</w:t>
      </w:r>
    </w:p>
    <w:p w14:paraId="157BE39B" w14:textId="77777777" w:rsidR="009554E2" w:rsidRPr="00603958" w:rsidRDefault="009554E2" w:rsidP="003E3176">
      <w:pPr>
        <w:pStyle w:val="ListParagraph"/>
        <w:spacing w:after="0" w:line="240" w:lineRule="auto"/>
        <w:rPr>
          <w:rFonts w:ascii="Times New Roman" w:eastAsia="Aptos" w:hAnsi="Times New Roman" w:cs="Times New Roman"/>
        </w:rPr>
      </w:pPr>
    </w:p>
    <w:p w14:paraId="6B2E49B3" w14:textId="63BE1348" w:rsidR="009554E2" w:rsidRDefault="00E8383E" w:rsidP="003E3176">
      <w:pPr>
        <w:pStyle w:val="ListParagraph"/>
        <w:numPr>
          <w:ilvl w:val="0"/>
          <w:numId w:val="12"/>
        </w:numPr>
        <w:spacing w:after="0" w:line="240" w:lineRule="auto"/>
        <w:rPr>
          <w:rFonts w:ascii="Times New Roman" w:eastAsia="Times New Roman" w:hAnsi="Times New Roman" w:cs="Times New Roman"/>
          <w:color w:val="333333"/>
        </w:rPr>
      </w:pPr>
      <w:r w:rsidRPr="00603958">
        <w:rPr>
          <w:rFonts w:ascii="Times New Roman" w:eastAsia="Aptos" w:hAnsi="Times New Roman" w:cs="Times New Roman"/>
          <w:b/>
          <w:bCs/>
        </w:rPr>
        <w:t>Refusal to surrender license.</w:t>
      </w:r>
      <w:r w:rsidRPr="00603958">
        <w:rPr>
          <w:rFonts w:ascii="Times New Roman" w:eastAsia="Aptos" w:hAnsi="Times New Roman" w:cs="Times New Roman"/>
        </w:rPr>
        <w:t xml:space="preserve"> A </w:t>
      </w:r>
      <w:r w:rsidR="00630AB8" w:rsidRPr="00603958">
        <w:rPr>
          <w:rFonts w:ascii="Times New Roman" w:eastAsia="Aptos" w:hAnsi="Times New Roman" w:cs="Times New Roman"/>
        </w:rPr>
        <w:t xml:space="preserve">towing </w:t>
      </w:r>
      <w:r w:rsidR="00630AB8">
        <w:rPr>
          <w:rFonts w:ascii="Times New Roman" w:eastAsia="Aptos" w:hAnsi="Times New Roman" w:cs="Times New Roman"/>
        </w:rPr>
        <w:t>business</w:t>
      </w:r>
      <w:r w:rsidR="00630AB8" w:rsidRPr="00603958">
        <w:rPr>
          <w:rFonts w:ascii="Times New Roman" w:eastAsia="Aptos" w:hAnsi="Times New Roman" w:cs="Times New Roman"/>
        </w:rPr>
        <w:t xml:space="preserve"> </w:t>
      </w:r>
      <w:r w:rsidRPr="00603958">
        <w:rPr>
          <w:rFonts w:ascii="Times New Roman" w:eastAsia="Aptos" w:hAnsi="Times New Roman" w:cs="Times New Roman"/>
        </w:rPr>
        <w:t xml:space="preserve">that fails or refuses to surrender a license or related documents on demand of the Secretary of State after suspension or revocation commits a traffic infraction </w:t>
      </w:r>
      <w:r w:rsidRPr="00603958">
        <w:rPr>
          <w:rFonts w:ascii="Times New Roman" w:eastAsia="Times New Roman" w:hAnsi="Times New Roman" w:cs="Times New Roman"/>
          <w:color w:val="333333"/>
        </w:rPr>
        <w:t>punishable by a fine of not less than $1000</w:t>
      </w:r>
      <w:r w:rsidR="00F304D7">
        <w:rPr>
          <w:rFonts w:ascii="Times New Roman" w:eastAsia="Times New Roman" w:hAnsi="Times New Roman" w:cs="Times New Roman"/>
          <w:color w:val="333333"/>
        </w:rPr>
        <w:t>,</w:t>
      </w:r>
      <w:r w:rsidRPr="00603958">
        <w:rPr>
          <w:rFonts w:ascii="Times New Roman" w:eastAsia="Times New Roman" w:hAnsi="Times New Roman" w:cs="Times New Roman"/>
          <w:color w:val="333333"/>
        </w:rPr>
        <w:t xml:space="preserve"> which may not be suspended.</w:t>
      </w:r>
    </w:p>
    <w:p w14:paraId="5EE69D43" w14:textId="77777777" w:rsidR="009554E2" w:rsidRPr="009554E2" w:rsidRDefault="009554E2" w:rsidP="003E3176">
      <w:pPr>
        <w:pStyle w:val="ListParagraph"/>
        <w:spacing w:after="0" w:line="240" w:lineRule="auto"/>
        <w:rPr>
          <w:rFonts w:ascii="Times New Roman" w:eastAsia="Times New Roman" w:hAnsi="Times New Roman" w:cs="Times New Roman"/>
          <w:color w:val="333333"/>
        </w:rPr>
      </w:pPr>
    </w:p>
    <w:p w14:paraId="00CC6695" w14:textId="6B45ED03" w:rsidR="005716C1" w:rsidRPr="00F7644F" w:rsidRDefault="00E8383E" w:rsidP="003E3176">
      <w:pPr>
        <w:pStyle w:val="ListParagraph"/>
        <w:numPr>
          <w:ilvl w:val="0"/>
          <w:numId w:val="12"/>
        </w:numPr>
        <w:spacing w:after="0" w:line="240" w:lineRule="auto"/>
        <w:rPr>
          <w:rFonts w:ascii="Times New Roman" w:hAnsi="Times New Roman" w:cs="Times New Roman"/>
          <w:b/>
          <w:bCs/>
        </w:rPr>
      </w:pPr>
      <w:r w:rsidRPr="005716C1">
        <w:rPr>
          <w:rFonts w:ascii="Times New Roman" w:eastAsia="Aptos" w:hAnsi="Times New Roman" w:cs="Times New Roman"/>
          <w:b/>
          <w:bCs/>
        </w:rPr>
        <w:t>Continuing business.  </w:t>
      </w:r>
      <w:r w:rsidRPr="005716C1">
        <w:rPr>
          <w:rFonts w:ascii="Times New Roman" w:eastAsia="Aptos" w:hAnsi="Times New Roman" w:cs="Times New Roman"/>
        </w:rPr>
        <w:t xml:space="preserve">A person may not continue to engage in </w:t>
      </w:r>
      <w:r w:rsidR="00F90587" w:rsidRPr="005716C1">
        <w:rPr>
          <w:rFonts w:ascii="Times New Roman" w:eastAsia="Aptos" w:hAnsi="Times New Roman" w:cs="Times New Roman"/>
        </w:rPr>
        <w:t xml:space="preserve">any </w:t>
      </w:r>
      <w:r w:rsidR="00175328" w:rsidRPr="005716C1">
        <w:rPr>
          <w:rFonts w:ascii="Times New Roman" w:eastAsia="Aptos" w:hAnsi="Times New Roman" w:cs="Times New Roman"/>
        </w:rPr>
        <w:t>a</w:t>
      </w:r>
      <w:r w:rsidR="00755DFF" w:rsidRPr="005716C1">
        <w:rPr>
          <w:rFonts w:ascii="Times New Roman" w:eastAsia="Aptos" w:hAnsi="Times New Roman" w:cs="Times New Roman"/>
        </w:rPr>
        <w:t>ctivity requiring a</w:t>
      </w:r>
      <w:r w:rsidR="00175328" w:rsidRPr="005716C1">
        <w:rPr>
          <w:rFonts w:ascii="Times New Roman" w:eastAsia="Aptos" w:hAnsi="Times New Roman" w:cs="Times New Roman"/>
        </w:rPr>
        <w:t xml:space="preserve"> </w:t>
      </w:r>
      <w:r w:rsidR="00DE163C" w:rsidRPr="005716C1">
        <w:rPr>
          <w:rFonts w:ascii="Times New Roman" w:eastAsia="Aptos" w:hAnsi="Times New Roman" w:cs="Times New Roman"/>
        </w:rPr>
        <w:t>towing business</w:t>
      </w:r>
      <w:r w:rsidR="00755DFF" w:rsidRPr="005716C1">
        <w:rPr>
          <w:rFonts w:ascii="Times New Roman" w:eastAsia="Aptos" w:hAnsi="Times New Roman" w:cs="Times New Roman"/>
        </w:rPr>
        <w:t xml:space="preserve"> license</w:t>
      </w:r>
      <w:r w:rsidRPr="005716C1">
        <w:rPr>
          <w:rFonts w:ascii="Times New Roman" w:eastAsia="Aptos" w:hAnsi="Times New Roman" w:cs="Times New Roman"/>
        </w:rPr>
        <w:t xml:space="preserve"> after suspension or revocation of the </w:t>
      </w:r>
      <w:r w:rsidR="00F90587" w:rsidRPr="005716C1">
        <w:rPr>
          <w:rFonts w:ascii="Times New Roman" w:eastAsia="Aptos" w:hAnsi="Times New Roman" w:cs="Times New Roman"/>
        </w:rPr>
        <w:t>towing business</w:t>
      </w:r>
      <w:r w:rsidRPr="005716C1">
        <w:rPr>
          <w:rFonts w:ascii="Times New Roman" w:eastAsia="Aptos" w:hAnsi="Times New Roman" w:cs="Times New Roman"/>
        </w:rPr>
        <w:t xml:space="preserve"> license. A person </w:t>
      </w:r>
      <w:r w:rsidR="00B549DD" w:rsidRPr="005716C1">
        <w:rPr>
          <w:rFonts w:ascii="Times New Roman" w:eastAsia="Aptos" w:hAnsi="Times New Roman" w:cs="Times New Roman"/>
        </w:rPr>
        <w:t>who</w:t>
      </w:r>
      <w:r w:rsidRPr="005716C1">
        <w:rPr>
          <w:rFonts w:ascii="Times New Roman" w:eastAsia="Aptos" w:hAnsi="Times New Roman" w:cs="Times New Roman"/>
        </w:rPr>
        <w:t xml:space="preserve"> continues </w:t>
      </w:r>
      <w:r w:rsidR="0083508B" w:rsidRPr="005716C1">
        <w:rPr>
          <w:rFonts w:ascii="Times New Roman" w:eastAsia="Aptos" w:hAnsi="Times New Roman" w:cs="Times New Roman"/>
        </w:rPr>
        <w:t xml:space="preserve">to engage in the business of towing after suspension or revocation is guilty of a traffic </w:t>
      </w:r>
      <w:r w:rsidR="0083508B" w:rsidRPr="39ACE591">
        <w:rPr>
          <w:rFonts w:ascii="Times New Roman" w:eastAsia="Aptos" w:hAnsi="Times New Roman" w:cs="Times New Roman"/>
        </w:rPr>
        <w:t>infraction</w:t>
      </w:r>
      <w:r w:rsidR="4C803495" w:rsidRPr="39ACE591">
        <w:rPr>
          <w:rFonts w:ascii="Times New Roman" w:eastAsia="Aptos" w:hAnsi="Times New Roman" w:cs="Times New Roman"/>
        </w:rPr>
        <w:t xml:space="preserve"> for</w:t>
      </w:r>
      <w:r w:rsidR="4C803495" w:rsidRPr="070C2A21">
        <w:rPr>
          <w:rFonts w:ascii="Times New Roman" w:eastAsia="Aptos" w:hAnsi="Times New Roman" w:cs="Times New Roman"/>
        </w:rPr>
        <w:t xml:space="preserve"> which a fine </w:t>
      </w:r>
      <w:r w:rsidR="4C803495" w:rsidRPr="5C55EE7C">
        <w:rPr>
          <w:rFonts w:ascii="Times New Roman" w:eastAsia="Aptos" w:hAnsi="Times New Roman" w:cs="Times New Roman"/>
        </w:rPr>
        <w:t xml:space="preserve">of </w:t>
      </w:r>
      <w:r w:rsidR="0083508B" w:rsidRPr="005716C1">
        <w:rPr>
          <w:rFonts w:ascii="Times New Roman" w:eastAsia="Aptos" w:hAnsi="Times New Roman" w:cs="Times New Roman"/>
        </w:rPr>
        <w:t xml:space="preserve">not less than $ 1,000 for each </w:t>
      </w:r>
      <w:r w:rsidR="39AC55E2" w:rsidRPr="2867188B">
        <w:rPr>
          <w:rFonts w:ascii="Times New Roman" w:eastAsia="Aptos" w:hAnsi="Times New Roman" w:cs="Times New Roman"/>
        </w:rPr>
        <w:t>violation</w:t>
      </w:r>
      <w:r w:rsidR="39AC55E2" w:rsidRPr="15B95A20">
        <w:rPr>
          <w:rFonts w:ascii="Times New Roman" w:eastAsia="Aptos" w:hAnsi="Times New Roman" w:cs="Times New Roman"/>
        </w:rPr>
        <w:t xml:space="preserve"> may be </w:t>
      </w:r>
      <w:r w:rsidR="39AC55E2" w:rsidRPr="25B24780">
        <w:rPr>
          <w:rFonts w:ascii="Times New Roman" w:eastAsia="Aptos" w:hAnsi="Times New Roman" w:cs="Times New Roman"/>
        </w:rPr>
        <w:t>assessed</w:t>
      </w:r>
      <w:r w:rsidR="39AC55E2" w:rsidRPr="6B376F19">
        <w:rPr>
          <w:rFonts w:ascii="Times New Roman" w:eastAsia="Aptos" w:hAnsi="Times New Roman" w:cs="Times New Roman"/>
        </w:rPr>
        <w:t>.</w:t>
      </w:r>
      <w:r w:rsidRPr="5C53CB7A">
        <w:rPr>
          <w:rFonts w:ascii="Times New Roman" w:eastAsia="Aptos" w:hAnsi="Times New Roman" w:cs="Times New Roman"/>
        </w:rPr>
        <w:t xml:space="preserve"> </w:t>
      </w:r>
    </w:p>
    <w:p w14:paraId="20C3A132" w14:textId="77777777" w:rsidR="00F7644F" w:rsidRPr="00F7644F" w:rsidRDefault="00F7644F" w:rsidP="00F7644F">
      <w:pPr>
        <w:spacing w:after="0" w:line="240" w:lineRule="auto"/>
        <w:rPr>
          <w:rFonts w:ascii="Times New Roman" w:hAnsi="Times New Roman" w:cs="Times New Roman"/>
          <w:b/>
          <w:bCs/>
        </w:rPr>
      </w:pPr>
    </w:p>
    <w:p w14:paraId="1DA067A1" w14:textId="533F008A" w:rsidR="00123710" w:rsidRDefault="00F61418" w:rsidP="003E3176">
      <w:pPr>
        <w:spacing w:after="0" w:line="240" w:lineRule="auto"/>
        <w:contextualSpacing/>
        <w:rPr>
          <w:rFonts w:ascii="Times New Roman" w:hAnsi="Times New Roman" w:cs="Times New Roman"/>
          <w:b/>
          <w:bCs/>
        </w:rPr>
      </w:pPr>
      <w:r w:rsidRPr="00F61418">
        <w:rPr>
          <w:rFonts w:ascii="Times New Roman" w:hAnsi="Times New Roman" w:cs="Times New Roman"/>
          <w:b/>
          <w:bCs/>
        </w:rPr>
        <w:t>§</w:t>
      </w:r>
      <w:r>
        <w:rPr>
          <w:rFonts w:ascii="Times New Roman" w:hAnsi="Times New Roman" w:cs="Times New Roman"/>
          <w:b/>
          <w:bCs/>
        </w:rPr>
        <w:t>TBD</w:t>
      </w:r>
      <w:r w:rsidRPr="00F61418">
        <w:rPr>
          <w:rFonts w:ascii="Times New Roman" w:hAnsi="Times New Roman" w:cs="Times New Roman"/>
          <w:b/>
          <w:bCs/>
        </w:rPr>
        <w:t>. Vicarious liability</w:t>
      </w:r>
    </w:p>
    <w:p w14:paraId="527C0F20" w14:textId="77777777" w:rsidR="00123710" w:rsidRPr="00F61418" w:rsidRDefault="00123710" w:rsidP="003E3176">
      <w:pPr>
        <w:spacing w:after="0" w:line="240" w:lineRule="auto"/>
        <w:contextualSpacing/>
        <w:rPr>
          <w:rFonts w:ascii="Times New Roman" w:hAnsi="Times New Roman" w:cs="Times New Roman"/>
          <w:b/>
          <w:bCs/>
        </w:rPr>
      </w:pPr>
    </w:p>
    <w:p w14:paraId="34BC351A" w14:textId="3D230C91" w:rsidR="00F61418" w:rsidRPr="00610F00" w:rsidRDefault="00F61418" w:rsidP="00610F00">
      <w:pPr>
        <w:pStyle w:val="ListParagraph"/>
        <w:numPr>
          <w:ilvl w:val="3"/>
          <w:numId w:val="3"/>
        </w:numPr>
        <w:spacing w:after="0" w:line="240" w:lineRule="auto"/>
        <w:ind w:left="720"/>
        <w:rPr>
          <w:rFonts w:ascii="Times New Roman" w:hAnsi="Times New Roman" w:cs="Times New Roman"/>
        </w:rPr>
      </w:pPr>
      <w:r w:rsidRPr="00610F00">
        <w:rPr>
          <w:rFonts w:ascii="Times New Roman" w:hAnsi="Times New Roman" w:cs="Times New Roman"/>
          <w:b/>
          <w:bCs/>
        </w:rPr>
        <w:t>Acts of officers, directors, trustees</w:t>
      </w:r>
      <w:r w:rsidR="00C634AB" w:rsidRPr="00610F00">
        <w:rPr>
          <w:rFonts w:ascii="Times New Roman" w:hAnsi="Times New Roman" w:cs="Times New Roman"/>
          <w:b/>
          <w:bCs/>
        </w:rPr>
        <w:t>,</w:t>
      </w:r>
      <w:r w:rsidRPr="00610F00">
        <w:rPr>
          <w:rFonts w:ascii="Times New Roman" w:hAnsi="Times New Roman" w:cs="Times New Roman"/>
          <w:b/>
          <w:bCs/>
        </w:rPr>
        <w:t xml:space="preserve"> or partners.</w:t>
      </w:r>
      <w:r w:rsidRPr="00610F00">
        <w:rPr>
          <w:rFonts w:ascii="Times New Roman" w:hAnsi="Times New Roman" w:cs="Times New Roman"/>
        </w:rPr>
        <w:t xml:space="preserve">  There is sufficient cause for the denial, suspension or revocation of the license of a partnership or corporation if an officer, director, trustee or partner has committed an act or omitted a duty that would be cause for denying, suspending or revoking a license to the party as an individual.  </w:t>
      </w:r>
    </w:p>
    <w:p w14:paraId="6065D180" w14:textId="77777777" w:rsidR="00610F00" w:rsidRPr="00610F00" w:rsidRDefault="00610F00" w:rsidP="00610F00">
      <w:pPr>
        <w:pStyle w:val="ListParagraph"/>
        <w:spacing w:after="0" w:line="240" w:lineRule="auto"/>
        <w:ind w:left="2880"/>
        <w:rPr>
          <w:rFonts w:ascii="Times New Roman" w:hAnsi="Times New Roman" w:cs="Times New Roman"/>
        </w:rPr>
      </w:pPr>
    </w:p>
    <w:p w14:paraId="13A5B59A" w14:textId="79058B87" w:rsidR="005716C1" w:rsidRPr="00786F49" w:rsidRDefault="00F61418" w:rsidP="00786F49">
      <w:pPr>
        <w:pStyle w:val="ListParagraph"/>
        <w:numPr>
          <w:ilvl w:val="0"/>
          <w:numId w:val="3"/>
        </w:numPr>
        <w:spacing w:after="0" w:line="240" w:lineRule="auto"/>
        <w:rPr>
          <w:rFonts w:ascii="Times New Roman" w:hAnsi="Times New Roman" w:cs="Times New Roman"/>
        </w:rPr>
      </w:pPr>
      <w:r w:rsidRPr="00786F49">
        <w:rPr>
          <w:rFonts w:ascii="Times New Roman" w:hAnsi="Times New Roman" w:cs="Times New Roman"/>
          <w:b/>
          <w:bCs/>
        </w:rPr>
        <w:t xml:space="preserve">Acts of </w:t>
      </w:r>
      <w:r w:rsidR="00C634AB" w:rsidRPr="00786F49">
        <w:rPr>
          <w:rFonts w:ascii="Times New Roman" w:hAnsi="Times New Roman" w:cs="Times New Roman"/>
          <w:b/>
          <w:bCs/>
        </w:rPr>
        <w:t>employees</w:t>
      </w:r>
      <w:r w:rsidRPr="00786F49">
        <w:rPr>
          <w:rFonts w:ascii="Times New Roman" w:hAnsi="Times New Roman" w:cs="Times New Roman"/>
          <w:b/>
          <w:bCs/>
        </w:rPr>
        <w:t>.</w:t>
      </w:r>
      <w:r w:rsidRPr="00786F49">
        <w:rPr>
          <w:rFonts w:ascii="Times New Roman" w:hAnsi="Times New Roman" w:cs="Times New Roman"/>
        </w:rPr>
        <w:t xml:space="preserve">  A licensee is responsible for the acts of a</w:t>
      </w:r>
      <w:r w:rsidR="00C634AB" w:rsidRPr="00786F49">
        <w:rPr>
          <w:rFonts w:ascii="Times New Roman" w:hAnsi="Times New Roman" w:cs="Times New Roman"/>
        </w:rPr>
        <w:t>n</w:t>
      </w:r>
      <w:r w:rsidRPr="00786F49">
        <w:rPr>
          <w:rFonts w:ascii="Times New Roman" w:hAnsi="Times New Roman" w:cs="Times New Roman"/>
        </w:rPr>
        <w:t xml:space="preserve"> </w:t>
      </w:r>
      <w:r w:rsidR="00C634AB" w:rsidRPr="00786F49">
        <w:rPr>
          <w:rFonts w:ascii="Times New Roman" w:hAnsi="Times New Roman" w:cs="Times New Roman"/>
        </w:rPr>
        <w:t>employee</w:t>
      </w:r>
      <w:r w:rsidRPr="00786F49">
        <w:rPr>
          <w:rFonts w:ascii="Times New Roman" w:hAnsi="Times New Roman" w:cs="Times New Roman"/>
        </w:rPr>
        <w:t xml:space="preserve"> acting as the licensee's agent, if the licensee approved of or had knowledge of the acts or other similar acts and, after such approval or knowledge, retained the benefit, proceeds, profits</w:t>
      </w:r>
      <w:r w:rsidR="00C634AB" w:rsidRPr="00786F49">
        <w:rPr>
          <w:rFonts w:ascii="Times New Roman" w:hAnsi="Times New Roman" w:cs="Times New Roman"/>
        </w:rPr>
        <w:t>,</w:t>
      </w:r>
      <w:r w:rsidRPr="00786F49">
        <w:rPr>
          <w:rFonts w:ascii="Times New Roman" w:hAnsi="Times New Roman" w:cs="Times New Roman"/>
        </w:rPr>
        <w:t xml:space="preserve"> or advantages accruing from those acts or otherwise ratified those acts.</w:t>
      </w:r>
    </w:p>
    <w:p w14:paraId="752073C0" w14:textId="77777777" w:rsidR="00786F49" w:rsidRPr="00786F49" w:rsidRDefault="00786F49" w:rsidP="00786F49">
      <w:pPr>
        <w:pStyle w:val="ListParagraph"/>
        <w:spacing w:after="0" w:line="240" w:lineRule="auto"/>
        <w:rPr>
          <w:rFonts w:ascii="Times New Roman" w:hAnsi="Times New Roman" w:cs="Times New Roman"/>
        </w:rPr>
      </w:pPr>
    </w:p>
    <w:p w14:paraId="1B37E68B" w14:textId="04D25223" w:rsidR="001758D1" w:rsidRDefault="003A3B6F" w:rsidP="003E3176">
      <w:pPr>
        <w:spacing w:after="0" w:line="240" w:lineRule="auto"/>
        <w:contextualSpacing/>
        <w:rPr>
          <w:rFonts w:ascii="Times New Roman" w:hAnsi="Times New Roman" w:cs="Times New Roman"/>
          <w:b/>
          <w:bCs/>
        </w:rPr>
      </w:pPr>
      <w:r w:rsidRPr="00F61418">
        <w:rPr>
          <w:rFonts w:ascii="Times New Roman" w:hAnsi="Times New Roman" w:cs="Times New Roman"/>
          <w:b/>
          <w:bCs/>
        </w:rPr>
        <w:t>Subchapter 3: LICENSING OF TOWING BUSINESSES</w:t>
      </w:r>
    </w:p>
    <w:p w14:paraId="1BD808E2" w14:textId="77777777" w:rsidR="00C15B71" w:rsidRPr="00F61418" w:rsidRDefault="00C15B71" w:rsidP="003E3176">
      <w:pPr>
        <w:spacing w:after="0" w:line="240" w:lineRule="auto"/>
        <w:contextualSpacing/>
        <w:rPr>
          <w:rFonts w:ascii="Times New Roman" w:hAnsi="Times New Roman" w:cs="Times New Roman"/>
          <w:b/>
          <w:bCs/>
        </w:rPr>
      </w:pPr>
    </w:p>
    <w:p w14:paraId="58766200" w14:textId="174A5F54" w:rsidR="006E4401" w:rsidRPr="00685B51" w:rsidRDefault="008B2E76" w:rsidP="003E3176">
      <w:pPr>
        <w:pStyle w:val="Heading3"/>
        <w:spacing w:before="0" w:after="0" w:line="240" w:lineRule="auto"/>
        <w:contextualSpacing/>
        <w:rPr>
          <w:rFonts w:ascii="Times New Roman" w:hAnsi="Times New Roman" w:cs="Times New Roman"/>
          <w:color w:val="auto"/>
          <w:sz w:val="24"/>
          <w:szCs w:val="24"/>
        </w:rPr>
      </w:pPr>
      <w:r w:rsidRPr="00685B51">
        <w:rPr>
          <w:rFonts w:ascii="Times New Roman" w:eastAsia="Aptos" w:hAnsi="Times New Roman" w:cs="Times New Roman"/>
          <w:b/>
          <w:bCs/>
          <w:color w:val="auto"/>
          <w:sz w:val="24"/>
          <w:szCs w:val="24"/>
        </w:rPr>
        <w:lastRenderedPageBreak/>
        <w:t>§TBD</w:t>
      </w:r>
      <w:r w:rsidR="006E4401" w:rsidRPr="00685B51">
        <w:rPr>
          <w:rFonts w:ascii="Times New Roman" w:eastAsia="Aptos" w:hAnsi="Times New Roman" w:cs="Times New Roman"/>
          <w:b/>
          <w:bCs/>
          <w:color w:val="auto"/>
          <w:sz w:val="24"/>
          <w:szCs w:val="24"/>
        </w:rPr>
        <w:t>. Licens</w:t>
      </w:r>
      <w:r w:rsidR="003E7F1E" w:rsidRPr="00685B51">
        <w:rPr>
          <w:rFonts w:ascii="Times New Roman" w:eastAsia="Aptos" w:hAnsi="Times New Roman" w:cs="Times New Roman"/>
          <w:b/>
          <w:bCs/>
          <w:color w:val="auto"/>
          <w:sz w:val="24"/>
          <w:szCs w:val="24"/>
        </w:rPr>
        <w:t xml:space="preserve">ing of Tow </w:t>
      </w:r>
      <w:r w:rsidR="00C554FB">
        <w:rPr>
          <w:rFonts w:ascii="Times New Roman" w:eastAsia="Aptos" w:hAnsi="Times New Roman" w:cs="Times New Roman"/>
          <w:b/>
          <w:bCs/>
          <w:color w:val="auto"/>
          <w:sz w:val="24"/>
          <w:szCs w:val="24"/>
        </w:rPr>
        <w:t>Business</w:t>
      </w:r>
      <w:r w:rsidR="00615C16">
        <w:rPr>
          <w:rFonts w:ascii="Times New Roman" w:eastAsia="Aptos" w:hAnsi="Times New Roman" w:cs="Times New Roman"/>
          <w:b/>
          <w:bCs/>
          <w:color w:val="auto"/>
          <w:sz w:val="24"/>
          <w:szCs w:val="24"/>
        </w:rPr>
        <w:t>es</w:t>
      </w:r>
    </w:p>
    <w:p w14:paraId="509A8C57" w14:textId="2A6A5E1B" w:rsidR="006E4401" w:rsidRDefault="006E4401" w:rsidP="003E3176">
      <w:pPr>
        <w:pStyle w:val="ListParagraph"/>
        <w:numPr>
          <w:ilvl w:val="0"/>
          <w:numId w:val="5"/>
        </w:numPr>
        <w:spacing w:after="0" w:line="240" w:lineRule="auto"/>
        <w:rPr>
          <w:rFonts w:ascii="Times New Roman" w:eastAsia="Aptos" w:hAnsi="Times New Roman" w:cs="Times New Roman"/>
        </w:rPr>
      </w:pPr>
      <w:r w:rsidRPr="00603958">
        <w:rPr>
          <w:rFonts w:ascii="Times New Roman" w:eastAsia="Aptos" w:hAnsi="Times New Roman" w:cs="Times New Roman"/>
          <w:b/>
          <w:bCs/>
        </w:rPr>
        <w:t>Requirement.</w:t>
      </w:r>
      <w:r w:rsidRPr="00603958">
        <w:rPr>
          <w:rFonts w:ascii="Times New Roman" w:eastAsia="Aptos" w:hAnsi="Times New Roman" w:cs="Times New Roman"/>
        </w:rPr>
        <w:t xml:space="preserve"> A person may not engage in the business of towing or recovering motor vehicles for compensation without first obtaining a </w:t>
      </w:r>
      <w:r w:rsidR="002804BC">
        <w:rPr>
          <w:rFonts w:ascii="Times New Roman" w:eastAsia="Aptos" w:hAnsi="Times New Roman" w:cs="Times New Roman"/>
        </w:rPr>
        <w:t xml:space="preserve">towing business </w:t>
      </w:r>
      <w:r w:rsidRPr="00603958">
        <w:rPr>
          <w:rFonts w:ascii="Times New Roman" w:eastAsia="Aptos" w:hAnsi="Times New Roman" w:cs="Times New Roman"/>
        </w:rPr>
        <w:t>license issued by the Secretary of State.</w:t>
      </w:r>
    </w:p>
    <w:p w14:paraId="5F17CC67" w14:textId="77777777" w:rsidR="00D24E67" w:rsidRPr="00603958" w:rsidRDefault="00D24E67" w:rsidP="003E3176">
      <w:pPr>
        <w:pStyle w:val="ListParagraph"/>
        <w:spacing w:after="0" w:line="240" w:lineRule="auto"/>
        <w:rPr>
          <w:rFonts w:ascii="Times New Roman" w:eastAsia="Aptos" w:hAnsi="Times New Roman" w:cs="Times New Roman"/>
        </w:rPr>
      </w:pPr>
    </w:p>
    <w:p w14:paraId="660B65C4" w14:textId="49D9911B" w:rsidR="00341B08" w:rsidRDefault="006E4401" w:rsidP="003E3176">
      <w:pPr>
        <w:pStyle w:val="ListParagraph"/>
        <w:numPr>
          <w:ilvl w:val="0"/>
          <w:numId w:val="30"/>
        </w:numPr>
        <w:spacing w:after="0" w:line="240" w:lineRule="auto"/>
        <w:rPr>
          <w:rFonts w:ascii="Times New Roman" w:eastAsia="Aptos" w:hAnsi="Times New Roman" w:cs="Times New Roman"/>
        </w:rPr>
      </w:pPr>
      <w:r w:rsidRPr="00603958">
        <w:rPr>
          <w:rFonts w:ascii="Times New Roman" w:eastAsia="Aptos" w:hAnsi="Times New Roman" w:cs="Times New Roman"/>
          <w:b/>
          <w:bCs/>
        </w:rPr>
        <w:t>Exceptions.</w:t>
      </w:r>
      <w:r w:rsidRPr="00603958">
        <w:rPr>
          <w:rFonts w:ascii="Times New Roman" w:eastAsia="Aptos" w:hAnsi="Times New Roman" w:cs="Times New Roman"/>
        </w:rPr>
        <w:t xml:space="preserve"> This section does not apply to:</w:t>
      </w:r>
    </w:p>
    <w:p w14:paraId="38AAD8C0" w14:textId="1D65723B" w:rsidR="00341B08" w:rsidRDefault="006E4401" w:rsidP="003E3176">
      <w:pPr>
        <w:pStyle w:val="ListParagraph"/>
        <w:numPr>
          <w:ilvl w:val="0"/>
          <w:numId w:val="38"/>
        </w:numPr>
        <w:spacing w:after="0" w:line="240" w:lineRule="auto"/>
        <w:rPr>
          <w:rFonts w:ascii="Times New Roman" w:eastAsia="Aptos" w:hAnsi="Times New Roman" w:cs="Times New Roman"/>
        </w:rPr>
      </w:pPr>
      <w:r w:rsidRPr="00603958">
        <w:rPr>
          <w:rFonts w:ascii="Times New Roman" w:eastAsia="Aptos" w:hAnsi="Times New Roman" w:cs="Times New Roman"/>
        </w:rPr>
        <w:t>A</w:t>
      </w:r>
      <w:r w:rsidR="009C1709" w:rsidRPr="00603958">
        <w:rPr>
          <w:rFonts w:ascii="Times New Roman" w:eastAsia="Aptos" w:hAnsi="Times New Roman" w:cs="Times New Roman"/>
        </w:rPr>
        <w:t xml:space="preserve"> </w:t>
      </w:r>
      <w:r w:rsidRPr="00603958">
        <w:rPr>
          <w:rFonts w:ascii="Times New Roman" w:eastAsia="Aptos" w:hAnsi="Times New Roman" w:cs="Times New Roman"/>
        </w:rPr>
        <w:t xml:space="preserve">person towing a vehicle owned by that </w:t>
      </w:r>
      <w:proofErr w:type="gramStart"/>
      <w:r w:rsidRPr="00603958">
        <w:rPr>
          <w:rFonts w:ascii="Times New Roman" w:eastAsia="Aptos" w:hAnsi="Times New Roman" w:cs="Times New Roman"/>
        </w:rPr>
        <w:t>person;</w:t>
      </w:r>
      <w:proofErr w:type="gramEnd"/>
    </w:p>
    <w:p w14:paraId="1EBA0FE3" w14:textId="77777777" w:rsidR="00341B08" w:rsidRDefault="006E4401" w:rsidP="003E3176">
      <w:pPr>
        <w:pStyle w:val="ListParagraph"/>
        <w:numPr>
          <w:ilvl w:val="0"/>
          <w:numId w:val="38"/>
        </w:numPr>
        <w:spacing w:after="0" w:line="240" w:lineRule="auto"/>
        <w:rPr>
          <w:rFonts w:ascii="Times New Roman" w:eastAsia="Aptos" w:hAnsi="Times New Roman" w:cs="Times New Roman"/>
        </w:rPr>
      </w:pPr>
      <w:r w:rsidRPr="00341B08">
        <w:rPr>
          <w:rFonts w:ascii="Times New Roman" w:eastAsia="Aptos" w:hAnsi="Times New Roman" w:cs="Times New Roman"/>
        </w:rPr>
        <w:t>A dealer licensed under Chapter 9 engaged in incidental towing as part of roadside assistance provided to its customers; or</w:t>
      </w:r>
    </w:p>
    <w:p w14:paraId="5406C67D" w14:textId="54F38ECC" w:rsidR="006E4401" w:rsidRDefault="006E4401" w:rsidP="003E3176">
      <w:pPr>
        <w:pStyle w:val="ListParagraph"/>
        <w:numPr>
          <w:ilvl w:val="0"/>
          <w:numId w:val="38"/>
        </w:numPr>
        <w:spacing w:after="0" w:line="240" w:lineRule="auto"/>
        <w:rPr>
          <w:rFonts w:ascii="Times New Roman" w:eastAsia="Aptos" w:hAnsi="Times New Roman" w:cs="Times New Roman"/>
        </w:rPr>
      </w:pPr>
      <w:r w:rsidRPr="00341B08">
        <w:rPr>
          <w:rFonts w:ascii="Times New Roman" w:eastAsia="Aptos" w:hAnsi="Times New Roman" w:cs="Times New Roman"/>
        </w:rPr>
        <w:t>A governmental entity towing vehicles within its jurisdiction.</w:t>
      </w:r>
    </w:p>
    <w:p w14:paraId="4C3C1CC3" w14:textId="20F01667" w:rsidR="00927856" w:rsidRDefault="002976A2" w:rsidP="003E3176">
      <w:pPr>
        <w:pStyle w:val="ListParagraph"/>
        <w:numPr>
          <w:ilvl w:val="0"/>
          <w:numId w:val="38"/>
        </w:numPr>
        <w:spacing w:after="0" w:line="240" w:lineRule="auto"/>
        <w:rPr>
          <w:rFonts w:ascii="Times New Roman" w:eastAsia="Aptos" w:hAnsi="Times New Roman" w:cs="Times New Roman"/>
        </w:rPr>
      </w:pPr>
      <w:r>
        <w:rPr>
          <w:rFonts w:ascii="Times New Roman" w:eastAsia="Aptos" w:hAnsi="Times New Roman" w:cs="Times New Roman"/>
        </w:rPr>
        <w:t>A business engaging only in repossession towing</w:t>
      </w:r>
      <w:r w:rsidR="00F92E80">
        <w:rPr>
          <w:rFonts w:ascii="Times New Roman" w:eastAsia="Aptos" w:hAnsi="Times New Roman" w:cs="Times New Roman"/>
        </w:rPr>
        <w:t xml:space="preserve"> </w:t>
      </w:r>
      <w:proofErr w:type="gramStart"/>
      <w:r w:rsidR="00F92E80">
        <w:rPr>
          <w:rFonts w:ascii="Times New Roman" w:eastAsia="Aptos" w:hAnsi="Times New Roman" w:cs="Times New Roman"/>
        </w:rPr>
        <w:t>as long as</w:t>
      </w:r>
      <w:proofErr w:type="gramEnd"/>
      <w:r w:rsidR="00F92E80">
        <w:rPr>
          <w:rFonts w:ascii="Times New Roman" w:eastAsia="Aptos" w:hAnsi="Times New Roman" w:cs="Times New Roman"/>
        </w:rPr>
        <w:t xml:space="preserve"> they </w:t>
      </w:r>
      <w:r w:rsidR="00DC7906">
        <w:rPr>
          <w:rFonts w:ascii="Times New Roman" w:eastAsia="Aptos" w:hAnsi="Times New Roman" w:cs="Times New Roman"/>
        </w:rPr>
        <w:t>comply</w:t>
      </w:r>
      <w:r w:rsidR="00F92E80">
        <w:rPr>
          <w:rFonts w:ascii="Times New Roman" w:eastAsia="Aptos" w:hAnsi="Times New Roman" w:cs="Times New Roman"/>
        </w:rPr>
        <w:t xml:space="preserve"> with</w:t>
      </w:r>
      <w:r w:rsidR="00632F2E">
        <w:rPr>
          <w:rFonts w:ascii="Times New Roman" w:eastAsia="Aptos" w:hAnsi="Times New Roman" w:cs="Times New Roman"/>
        </w:rPr>
        <w:t xml:space="preserve"> Title 32</w:t>
      </w:r>
      <w:r w:rsidR="00DC7906">
        <w:rPr>
          <w:rFonts w:ascii="Times New Roman" w:eastAsia="Aptos" w:hAnsi="Times New Roman" w:cs="Times New Roman"/>
        </w:rPr>
        <w:t>, Chapter 109-A.</w:t>
      </w:r>
    </w:p>
    <w:p w14:paraId="13618857" w14:textId="77777777" w:rsidR="004A3BF7" w:rsidRPr="00341B08" w:rsidRDefault="004A3BF7" w:rsidP="003E3176">
      <w:pPr>
        <w:pStyle w:val="ListParagraph"/>
        <w:spacing w:after="0" w:line="240" w:lineRule="auto"/>
        <w:ind w:left="1440"/>
        <w:rPr>
          <w:rFonts w:ascii="Times New Roman" w:eastAsia="Aptos" w:hAnsi="Times New Roman" w:cs="Times New Roman"/>
        </w:rPr>
      </w:pPr>
    </w:p>
    <w:p w14:paraId="22F97DEE" w14:textId="115ACF5B" w:rsidR="006E4401" w:rsidRDefault="006468ED" w:rsidP="003E3176">
      <w:pPr>
        <w:pStyle w:val="ListParagraph"/>
        <w:numPr>
          <w:ilvl w:val="0"/>
          <w:numId w:val="5"/>
        </w:numPr>
        <w:spacing w:after="0" w:line="240" w:lineRule="auto"/>
        <w:rPr>
          <w:rFonts w:ascii="Times New Roman" w:eastAsia="Aptos" w:hAnsi="Times New Roman" w:cs="Times New Roman"/>
        </w:rPr>
      </w:pPr>
      <w:r>
        <w:rPr>
          <w:rFonts w:ascii="Times New Roman" w:eastAsia="Aptos" w:hAnsi="Times New Roman" w:cs="Times New Roman"/>
          <w:b/>
          <w:bCs/>
        </w:rPr>
        <w:t>Penalty</w:t>
      </w:r>
      <w:r w:rsidR="006E4401" w:rsidRPr="00603958">
        <w:rPr>
          <w:rFonts w:ascii="Times New Roman" w:eastAsia="Aptos" w:hAnsi="Times New Roman" w:cs="Times New Roman"/>
          <w:b/>
          <w:bCs/>
        </w:rPr>
        <w:t>.</w:t>
      </w:r>
      <w:r w:rsidR="006E4401" w:rsidRPr="00603958">
        <w:rPr>
          <w:rFonts w:ascii="Times New Roman" w:eastAsia="Aptos" w:hAnsi="Times New Roman" w:cs="Times New Roman"/>
        </w:rPr>
        <w:t xml:space="preserve"> Operating without a valid </w:t>
      </w:r>
      <w:r w:rsidR="002804BC">
        <w:rPr>
          <w:rFonts w:ascii="Times New Roman" w:eastAsia="Aptos" w:hAnsi="Times New Roman" w:cs="Times New Roman"/>
        </w:rPr>
        <w:t xml:space="preserve">towing business </w:t>
      </w:r>
      <w:r w:rsidR="006E4401" w:rsidRPr="00603958">
        <w:rPr>
          <w:rFonts w:ascii="Times New Roman" w:eastAsia="Aptos" w:hAnsi="Times New Roman" w:cs="Times New Roman"/>
        </w:rPr>
        <w:t xml:space="preserve">license is a traffic infraction </w:t>
      </w:r>
      <w:r w:rsidR="00561FBE">
        <w:rPr>
          <w:rFonts w:ascii="Times New Roman" w:eastAsia="Aptos" w:hAnsi="Times New Roman" w:cs="Times New Roman"/>
        </w:rPr>
        <w:t xml:space="preserve">for which a fine </w:t>
      </w:r>
      <w:r w:rsidR="006E4401" w:rsidRPr="00603958">
        <w:rPr>
          <w:rFonts w:ascii="Times New Roman" w:eastAsia="Aptos" w:hAnsi="Times New Roman" w:cs="Times New Roman"/>
        </w:rPr>
        <w:t>of $250</w:t>
      </w:r>
      <w:r w:rsidR="00561FBE">
        <w:rPr>
          <w:rFonts w:ascii="Times New Roman" w:eastAsia="Aptos" w:hAnsi="Times New Roman" w:cs="Times New Roman"/>
        </w:rPr>
        <w:t xml:space="preserve"> for the </w:t>
      </w:r>
      <w:r w:rsidR="000E14AD">
        <w:rPr>
          <w:rFonts w:ascii="Times New Roman" w:eastAsia="Aptos" w:hAnsi="Times New Roman" w:cs="Times New Roman"/>
        </w:rPr>
        <w:t>1</w:t>
      </w:r>
      <w:r w:rsidR="000E14AD" w:rsidRPr="000E14AD">
        <w:rPr>
          <w:rFonts w:ascii="Times New Roman" w:eastAsia="Aptos" w:hAnsi="Times New Roman" w:cs="Times New Roman"/>
          <w:vertAlign w:val="superscript"/>
        </w:rPr>
        <w:t>st</w:t>
      </w:r>
      <w:r w:rsidR="000E14AD">
        <w:rPr>
          <w:rFonts w:ascii="Times New Roman" w:eastAsia="Aptos" w:hAnsi="Times New Roman" w:cs="Times New Roman"/>
        </w:rPr>
        <w:t xml:space="preserve"> </w:t>
      </w:r>
      <w:r w:rsidR="00561FBE">
        <w:rPr>
          <w:rFonts w:ascii="Times New Roman" w:eastAsia="Aptos" w:hAnsi="Times New Roman" w:cs="Times New Roman"/>
        </w:rPr>
        <w:t>offense</w:t>
      </w:r>
      <w:r w:rsidR="00FF26E6">
        <w:rPr>
          <w:rFonts w:ascii="Times New Roman" w:eastAsia="Aptos" w:hAnsi="Times New Roman" w:cs="Times New Roman"/>
        </w:rPr>
        <w:t xml:space="preserve">, $500 for the </w:t>
      </w:r>
      <w:r w:rsidR="000E14AD">
        <w:rPr>
          <w:rFonts w:ascii="Times New Roman" w:eastAsia="Aptos" w:hAnsi="Times New Roman" w:cs="Times New Roman"/>
        </w:rPr>
        <w:t>2</w:t>
      </w:r>
      <w:r w:rsidR="000E14AD" w:rsidRPr="000E14AD">
        <w:rPr>
          <w:rFonts w:ascii="Times New Roman" w:eastAsia="Aptos" w:hAnsi="Times New Roman" w:cs="Times New Roman"/>
          <w:vertAlign w:val="superscript"/>
        </w:rPr>
        <w:t>nd</w:t>
      </w:r>
      <w:r w:rsidR="000E14AD">
        <w:rPr>
          <w:rFonts w:ascii="Times New Roman" w:eastAsia="Aptos" w:hAnsi="Times New Roman" w:cs="Times New Roman"/>
        </w:rPr>
        <w:t xml:space="preserve"> </w:t>
      </w:r>
      <w:r w:rsidR="00FF26E6">
        <w:rPr>
          <w:rFonts w:ascii="Times New Roman" w:eastAsia="Aptos" w:hAnsi="Times New Roman" w:cs="Times New Roman"/>
        </w:rPr>
        <w:t>offense</w:t>
      </w:r>
      <w:r w:rsidR="000E14AD">
        <w:rPr>
          <w:rFonts w:ascii="Times New Roman" w:eastAsia="Aptos" w:hAnsi="Times New Roman" w:cs="Times New Roman"/>
        </w:rPr>
        <w:t>,</w:t>
      </w:r>
      <w:r w:rsidR="00FF26E6">
        <w:rPr>
          <w:rFonts w:ascii="Times New Roman" w:eastAsia="Aptos" w:hAnsi="Times New Roman" w:cs="Times New Roman"/>
        </w:rPr>
        <w:t xml:space="preserve"> and</w:t>
      </w:r>
      <w:r w:rsidR="006E4401" w:rsidRPr="00603958">
        <w:rPr>
          <w:rFonts w:ascii="Times New Roman" w:eastAsia="Aptos" w:hAnsi="Times New Roman" w:cs="Times New Roman"/>
        </w:rPr>
        <w:t xml:space="preserve"> $1,000 for </w:t>
      </w:r>
      <w:r w:rsidR="00FF26E6">
        <w:rPr>
          <w:rFonts w:ascii="Times New Roman" w:eastAsia="Aptos" w:hAnsi="Times New Roman" w:cs="Times New Roman"/>
        </w:rPr>
        <w:t>3</w:t>
      </w:r>
      <w:r w:rsidR="00FF26E6" w:rsidRPr="00FF26E6">
        <w:rPr>
          <w:rFonts w:ascii="Times New Roman" w:eastAsia="Aptos" w:hAnsi="Times New Roman" w:cs="Times New Roman"/>
          <w:vertAlign w:val="superscript"/>
        </w:rPr>
        <w:t>rd</w:t>
      </w:r>
      <w:r w:rsidR="00FF26E6">
        <w:rPr>
          <w:rFonts w:ascii="Times New Roman" w:eastAsia="Aptos" w:hAnsi="Times New Roman" w:cs="Times New Roman"/>
        </w:rPr>
        <w:t xml:space="preserve"> </w:t>
      </w:r>
      <w:r w:rsidR="000E14AD">
        <w:rPr>
          <w:rFonts w:ascii="Times New Roman" w:eastAsia="Aptos" w:hAnsi="Times New Roman" w:cs="Times New Roman"/>
        </w:rPr>
        <w:t>and subsequent offenses</w:t>
      </w:r>
      <w:r w:rsidR="59E8BEA3" w:rsidRPr="17E1A19E">
        <w:rPr>
          <w:rFonts w:ascii="Times New Roman" w:eastAsia="Aptos" w:hAnsi="Times New Roman" w:cs="Times New Roman"/>
        </w:rPr>
        <w:t xml:space="preserve"> </w:t>
      </w:r>
      <w:r w:rsidR="59E8BEA3" w:rsidRPr="69129ED8">
        <w:rPr>
          <w:rFonts w:ascii="Times New Roman" w:eastAsia="Aptos" w:hAnsi="Times New Roman" w:cs="Times New Roman"/>
        </w:rPr>
        <w:t xml:space="preserve">may </w:t>
      </w:r>
      <w:r w:rsidR="59E8BEA3" w:rsidRPr="5C254568">
        <w:rPr>
          <w:rFonts w:ascii="Times New Roman" w:eastAsia="Aptos" w:hAnsi="Times New Roman" w:cs="Times New Roman"/>
        </w:rPr>
        <w:t xml:space="preserve">be </w:t>
      </w:r>
      <w:r w:rsidR="59E8BEA3" w:rsidRPr="0C2064E0">
        <w:rPr>
          <w:rFonts w:ascii="Times New Roman" w:eastAsia="Aptos" w:hAnsi="Times New Roman" w:cs="Times New Roman"/>
        </w:rPr>
        <w:t>assessed</w:t>
      </w:r>
      <w:r w:rsidR="006E4401" w:rsidRPr="0C2064E0">
        <w:rPr>
          <w:rFonts w:ascii="Times New Roman" w:eastAsia="Aptos" w:hAnsi="Times New Roman" w:cs="Times New Roman"/>
        </w:rPr>
        <w:t>.</w:t>
      </w:r>
    </w:p>
    <w:p w14:paraId="3C2127BF" w14:textId="77777777" w:rsidR="00C15B71" w:rsidRPr="00603958" w:rsidRDefault="00C15B71" w:rsidP="00C15B71">
      <w:pPr>
        <w:pStyle w:val="ListParagraph"/>
        <w:spacing w:after="0" w:line="240" w:lineRule="auto"/>
        <w:rPr>
          <w:rFonts w:ascii="Times New Roman" w:eastAsia="Aptos" w:hAnsi="Times New Roman" w:cs="Times New Roman"/>
        </w:rPr>
      </w:pPr>
    </w:p>
    <w:p w14:paraId="68934663" w14:textId="1485EC7B" w:rsidR="00C15B71" w:rsidRDefault="008B2E76" w:rsidP="003E3176">
      <w:pPr>
        <w:spacing w:after="0" w:line="240" w:lineRule="auto"/>
        <w:contextualSpacing/>
        <w:rPr>
          <w:rFonts w:ascii="Times New Roman" w:eastAsia="Aptos" w:hAnsi="Times New Roman" w:cs="Times New Roman"/>
          <w:b/>
          <w:bCs/>
        </w:rPr>
      </w:pPr>
      <w:r w:rsidRPr="00603958">
        <w:rPr>
          <w:rFonts w:ascii="Times New Roman" w:eastAsia="Aptos" w:hAnsi="Times New Roman" w:cs="Times New Roman"/>
          <w:b/>
          <w:bCs/>
        </w:rPr>
        <w:t>§</w:t>
      </w:r>
      <w:r>
        <w:rPr>
          <w:rFonts w:ascii="Times New Roman" w:eastAsia="Aptos" w:hAnsi="Times New Roman" w:cs="Times New Roman"/>
          <w:b/>
          <w:bCs/>
        </w:rPr>
        <w:t>TBD</w:t>
      </w:r>
      <w:r w:rsidR="00E8383E" w:rsidRPr="00603958">
        <w:rPr>
          <w:rFonts w:ascii="Times New Roman" w:eastAsia="Aptos" w:hAnsi="Times New Roman" w:cs="Times New Roman"/>
          <w:b/>
          <w:bCs/>
        </w:rPr>
        <w:t xml:space="preserve"> License Requirement</w:t>
      </w:r>
    </w:p>
    <w:p w14:paraId="23B9C91D" w14:textId="77777777" w:rsidR="00C15B71" w:rsidRPr="00603958" w:rsidRDefault="00C15B71" w:rsidP="003E3176">
      <w:pPr>
        <w:spacing w:after="0" w:line="240" w:lineRule="auto"/>
        <w:contextualSpacing/>
        <w:rPr>
          <w:rFonts w:ascii="Times New Roman" w:eastAsia="Aptos" w:hAnsi="Times New Roman" w:cs="Times New Roman"/>
          <w:b/>
          <w:bCs/>
        </w:rPr>
      </w:pPr>
    </w:p>
    <w:p w14:paraId="75A48AD4" w14:textId="0763EF78" w:rsidR="00E8383E" w:rsidRPr="00603958" w:rsidRDefault="000E40A7" w:rsidP="003E3176">
      <w:pPr>
        <w:pStyle w:val="ListParagraph"/>
        <w:numPr>
          <w:ilvl w:val="0"/>
          <w:numId w:val="26"/>
        </w:numPr>
        <w:spacing w:after="0" w:line="240" w:lineRule="auto"/>
        <w:ind w:left="360"/>
        <w:rPr>
          <w:rFonts w:ascii="Times New Roman" w:eastAsia="Times New Roman" w:hAnsi="Times New Roman" w:cs="Times New Roman"/>
        </w:rPr>
      </w:pPr>
      <w:r w:rsidRPr="00603958">
        <w:rPr>
          <w:rFonts w:ascii="Times New Roman" w:eastAsia="Times New Roman" w:hAnsi="Times New Roman" w:cs="Times New Roman"/>
          <w:b/>
          <w:bCs/>
        </w:rPr>
        <w:t>Facilities</w:t>
      </w:r>
      <w:r w:rsidR="00E8383E" w:rsidRPr="00603958">
        <w:rPr>
          <w:rFonts w:ascii="Times New Roman" w:eastAsia="Times New Roman" w:hAnsi="Times New Roman" w:cs="Times New Roman"/>
        </w:rPr>
        <w:t xml:space="preserve">. </w:t>
      </w:r>
      <w:r w:rsidR="00FF6CE9" w:rsidRPr="00603958">
        <w:rPr>
          <w:rFonts w:ascii="Times New Roman" w:eastAsia="Times New Roman" w:hAnsi="Times New Roman" w:cs="Times New Roman"/>
        </w:rPr>
        <w:t>To qualify for a</w:t>
      </w:r>
      <w:r w:rsidR="00E8383E" w:rsidRPr="00603958">
        <w:rPr>
          <w:rFonts w:ascii="Times New Roman" w:eastAsia="Times New Roman" w:hAnsi="Times New Roman" w:cs="Times New Roman"/>
        </w:rPr>
        <w:t xml:space="preserve"> </w:t>
      </w:r>
      <w:r w:rsidR="00A070DD" w:rsidRPr="00603958">
        <w:rPr>
          <w:rFonts w:ascii="Times New Roman" w:eastAsia="Times New Roman" w:hAnsi="Times New Roman" w:cs="Times New Roman"/>
        </w:rPr>
        <w:t xml:space="preserve">towing </w:t>
      </w:r>
      <w:r w:rsidR="00A070DD">
        <w:rPr>
          <w:rFonts w:ascii="Times New Roman" w:eastAsia="Aptos" w:hAnsi="Times New Roman" w:cs="Times New Roman"/>
        </w:rPr>
        <w:t>business</w:t>
      </w:r>
      <w:r w:rsidR="00A070DD" w:rsidRPr="00603958">
        <w:rPr>
          <w:rFonts w:ascii="Times New Roman" w:eastAsia="Times New Roman" w:hAnsi="Times New Roman" w:cs="Times New Roman"/>
        </w:rPr>
        <w:t xml:space="preserve"> </w:t>
      </w:r>
      <w:r w:rsidR="001C6A08" w:rsidRPr="00603958">
        <w:rPr>
          <w:rFonts w:ascii="Times New Roman" w:eastAsia="Times New Roman" w:hAnsi="Times New Roman" w:cs="Times New Roman"/>
        </w:rPr>
        <w:t xml:space="preserve">license, an applicant </w:t>
      </w:r>
      <w:r w:rsidR="00E8383E" w:rsidRPr="00603958">
        <w:rPr>
          <w:rFonts w:ascii="Times New Roman" w:eastAsia="Times New Roman" w:hAnsi="Times New Roman" w:cs="Times New Roman"/>
        </w:rPr>
        <w:t xml:space="preserve">must maintain </w:t>
      </w:r>
      <w:r w:rsidR="003E235C" w:rsidRPr="00603958">
        <w:rPr>
          <w:rFonts w:ascii="Times New Roman" w:eastAsia="Times New Roman" w:hAnsi="Times New Roman" w:cs="Times New Roman"/>
        </w:rPr>
        <w:t xml:space="preserve">the following </w:t>
      </w:r>
      <w:r w:rsidRPr="00603958">
        <w:rPr>
          <w:rFonts w:ascii="Times New Roman" w:eastAsia="Times New Roman" w:hAnsi="Times New Roman" w:cs="Times New Roman"/>
        </w:rPr>
        <w:t>facilities</w:t>
      </w:r>
      <w:r w:rsidR="00E8383E" w:rsidRPr="00603958">
        <w:rPr>
          <w:rFonts w:ascii="Times New Roman" w:eastAsia="Times New Roman" w:hAnsi="Times New Roman" w:cs="Times New Roman"/>
        </w:rPr>
        <w:t>:</w:t>
      </w:r>
    </w:p>
    <w:p w14:paraId="446EDBAE" w14:textId="77777777" w:rsidR="00E8383E" w:rsidRPr="00603958" w:rsidRDefault="00E8383E" w:rsidP="003E3176">
      <w:pPr>
        <w:pStyle w:val="ListParagraph"/>
        <w:numPr>
          <w:ilvl w:val="0"/>
          <w:numId w:val="25"/>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Located within the </w:t>
      </w:r>
      <w:proofErr w:type="gramStart"/>
      <w:r w:rsidRPr="00603958">
        <w:rPr>
          <w:rFonts w:ascii="Times New Roman" w:eastAsia="Times New Roman" w:hAnsi="Times New Roman" w:cs="Times New Roman"/>
        </w:rPr>
        <w:t>State;</w:t>
      </w:r>
      <w:proofErr w:type="gramEnd"/>
    </w:p>
    <w:p w14:paraId="6BEE7501" w14:textId="77777777" w:rsidR="00E8383E" w:rsidRPr="00603958" w:rsidRDefault="00E8383E" w:rsidP="003E3176">
      <w:pPr>
        <w:pStyle w:val="ListParagraph"/>
        <w:numPr>
          <w:ilvl w:val="0"/>
          <w:numId w:val="25"/>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Easily accessible and open to the public at all reasonable </w:t>
      </w:r>
      <w:proofErr w:type="gramStart"/>
      <w:r w:rsidRPr="00603958">
        <w:rPr>
          <w:rFonts w:ascii="Times New Roman" w:eastAsia="Times New Roman" w:hAnsi="Times New Roman" w:cs="Times New Roman"/>
        </w:rPr>
        <w:t>times;</w:t>
      </w:r>
      <w:proofErr w:type="gramEnd"/>
    </w:p>
    <w:p w14:paraId="360B9C8D" w14:textId="6FD802B7" w:rsidR="00E8383E" w:rsidRPr="00603958" w:rsidRDefault="00E8383E" w:rsidP="003E3176">
      <w:pPr>
        <w:pStyle w:val="ListParagraph"/>
        <w:numPr>
          <w:ilvl w:val="0"/>
          <w:numId w:val="25"/>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In which the business of a </w:t>
      </w:r>
      <w:r w:rsidR="002804BC">
        <w:rPr>
          <w:rFonts w:ascii="Times New Roman" w:eastAsia="Times New Roman" w:hAnsi="Times New Roman" w:cs="Times New Roman"/>
        </w:rPr>
        <w:t>towing business</w:t>
      </w:r>
      <w:r w:rsidRPr="00603958">
        <w:rPr>
          <w:rFonts w:ascii="Times New Roman" w:eastAsia="Times New Roman" w:hAnsi="Times New Roman" w:cs="Times New Roman"/>
        </w:rPr>
        <w:t xml:space="preserve">, including the storage of motor vehicles, may be lawfully carried on in accordance with building codes and zoning or land-use </w:t>
      </w:r>
      <w:proofErr w:type="gramStart"/>
      <w:r w:rsidRPr="00603958">
        <w:rPr>
          <w:rFonts w:ascii="Times New Roman" w:eastAsia="Times New Roman" w:hAnsi="Times New Roman" w:cs="Times New Roman"/>
        </w:rPr>
        <w:t>ordinances;</w:t>
      </w:r>
      <w:proofErr w:type="gramEnd"/>
    </w:p>
    <w:p w14:paraId="7681AA5B" w14:textId="2D835ACC" w:rsidR="00E8383E" w:rsidRPr="00603958" w:rsidRDefault="00E8383E" w:rsidP="003E3176">
      <w:pPr>
        <w:pStyle w:val="ListParagraph"/>
        <w:numPr>
          <w:ilvl w:val="0"/>
          <w:numId w:val="25"/>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In which the public may contact the </w:t>
      </w:r>
      <w:r w:rsidR="00037E47" w:rsidRPr="00603958">
        <w:rPr>
          <w:rFonts w:ascii="Times New Roman" w:eastAsia="Aptos" w:hAnsi="Times New Roman" w:cs="Times New Roman"/>
        </w:rPr>
        <w:t xml:space="preserve">towing </w:t>
      </w:r>
      <w:r w:rsidR="00037E47">
        <w:rPr>
          <w:rFonts w:ascii="Times New Roman" w:eastAsia="Aptos" w:hAnsi="Times New Roman" w:cs="Times New Roman"/>
        </w:rPr>
        <w:t>business</w:t>
      </w:r>
      <w:r w:rsidRPr="00603958">
        <w:rPr>
          <w:rFonts w:ascii="Times New Roman" w:eastAsia="Times New Roman" w:hAnsi="Times New Roman" w:cs="Times New Roman"/>
        </w:rPr>
        <w:t xml:space="preserve"> at all reasonable </w:t>
      </w:r>
      <w:proofErr w:type="gramStart"/>
      <w:r w:rsidRPr="00603958">
        <w:rPr>
          <w:rFonts w:ascii="Times New Roman" w:eastAsia="Times New Roman" w:hAnsi="Times New Roman" w:cs="Times New Roman"/>
        </w:rPr>
        <w:t>times;</w:t>
      </w:r>
      <w:proofErr w:type="gramEnd"/>
    </w:p>
    <w:p w14:paraId="67715CCB" w14:textId="77777777" w:rsidR="00E8383E" w:rsidRPr="00603958" w:rsidRDefault="00E8383E" w:rsidP="003E3176">
      <w:pPr>
        <w:pStyle w:val="ListParagraph"/>
        <w:numPr>
          <w:ilvl w:val="0"/>
          <w:numId w:val="25"/>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In which is kept and maintained the equipment, books, records and files necessary to conduct the business; and</w:t>
      </w:r>
    </w:p>
    <w:p w14:paraId="0301BBC8" w14:textId="77777777" w:rsidR="00E8383E" w:rsidRPr="00603958" w:rsidRDefault="00E8383E" w:rsidP="003E3176">
      <w:pPr>
        <w:pStyle w:val="ListParagraph"/>
        <w:numPr>
          <w:ilvl w:val="0"/>
          <w:numId w:val="25"/>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 Displaying an exterior sign, permanently affixed to the land or building, that indicates the business name.</w:t>
      </w:r>
    </w:p>
    <w:p w14:paraId="748D8793" w14:textId="77777777" w:rsidR="00E8383E" w:rsidRPr="00603958" w:rsidRDefault="00E8383E" w:rsidP="003E3176">
      <w:pPr>
        <w:spacing w:after="0" w:line="240" w:lineRule="auto"/>
        <w:ind w:left="360"/>
        <w:contextualSpacing/>
        <w:rPr>
          <w:rFonts w:ascii="Times New Roman" w:eastAsia="Times New Roman" w:hAnsi="Times New Roman" w:cs="Times New Roman"/>
        </w:rPr>
      </w:pPr>
    </w:p>
    <w:p w14:paraId="7496FAC7" w14:textId="742D9047" w:rsidR="00E8383E" w:rsidRPr="00603958" w:rsidRDefault="00E8383E" w:rsidP="003E3176">
      <w:pPr>
        <w:spacing w:after="0" w:line="240" w:lineRule="auto"/>
        <w:ind w:left="360"/>
        <w:contextualSpacing/>
        <w:rPr>
          <w:rFonts w:ascii="Times New Roman" w:eastAsia="Times New Roman" w:hAnsi="Times New Roman" w:cs="Times New Roman"/>
        </w:rPr>
      </w:pPr>
      <w:r w:rsidRPr="00603958">
        <w:rPr>
          <w:rFonts w:ascii="Times New Roman" w:eastAsia="Times New Roman" w:hAnsi="Times New Roman" w:cs="Times New Roman"/>
        </w:rPr>
        <w:t xml:space="preserve">A licensed </w:t>
      </w:r>
      <w:r w:rsidR="00037E47" w:rsidRPr="00603958">
        <w:rPr>
          <w:rFonts w:ascii="Times New Roman" w:eastAsia="Aptos" w:hAnsi="Times New Roman" w:cs="Times New Roman"/>
        </w:rPr>
        <w:t xml:space="preserve">towing </w:t>
      </w:r>
      <w:r w:rsidR="00037E47">
        <w:rPr>
          <w:rFonts w:ascii="Times New Roman" w:eastAsia="Aptos" w:hAnsi="Times New Roman" w:cs="Times New Roman"/>
        </w:rPr>
        <w:t>business</w:t>
      </w:r>
      <w:r w:rsidR="00037E47" w:rsidRPr="00603958">
        <w:rPr>
          <w:rFonts w:ascii="Times New Roman" w:eastAsia="Aptos" w:hAnsi="Times New Roman" w:cs="Times New Roman"/>
        </w:rPr>
        <w:t xml:space="preserve"> </w:t>
      </w:r>
      <w:r w:rsidRPr="00603958">
        <w:rPr>
          <w:rFonts w:ascii="Times New Roman" w:eastAsia="Times New Roman" w:hAnsi="Times New Roman" w:cs="Times New Roman"/>
        </w:rPr>
        <w:t>shall notify the Secretary of State within 10 days of any change in the location of its place of business.</w:t>
      </w:r>
    </w:p>
    <w:p w14:paraId="5F1F961C" w14:textId="77777777" w:rsidR="00E8383E" w:rsidRPr="00603958" w:rsidRDefault="00E8383E" w:rsidP="003E3176">
      <w:pPr>
        <w:spacing w:after="0" w:line="240" w:lineRule="auto"/>
        <w:ind w:left="360"/>
        <w:contextualSpacing/>
        <w:rPr>
          <w:rFonts w:ascii="Times New Roman" w:hAnsi="Times New Roman" w:cs="Times New Roman"/>
        </w:rPr>
      </w:pPr>
      <w:r w:rsidRPr="00603958">
        <w:rPr>
          <w:rFonts w:ascii="Times New Roman" w:eastAsia="Times New Roman" w:hAnsi="Times New Roman" w:cs="Times New Roman"/>
        </w:rPr>
        <w:t xml:space="preserve"> </w:t>
      </w:r>
    </w:p>
    <w:p w14:paraId="59CE86B6" w14:textId="1C3F03FD" w:rsidR="00E8383E" w:rsidRPr="00603958" w:rsidRDefault="00E8383E" w:rsidP="003E3176">
      <w:pPr>
        <w:pStyle w:val="ListParagraph"/>
        <w:numPr>
          <w:ilvl w:val="0"/>
          <w:numId w:val="26"/>
        </w:numPr>
        <w:spacing w:after="0" w:line="240" w:lineRule="auto"/>
        <w:ind w:left="360"/>
        <w:rPr>
          <w:rFonts w:ascii="Times New Roman" w:eastAsia="Times New Roman" w:hAnsi="Times New Roman" w:cs="Times New Roman"/>
        </w:rPr>
      </w:pPr>
      <w:r w:rsidRPr="00603958">
        <w:rPr>
          <w:rFonts w:ascii="Times New Roman" w:eastAsia="Times New Roman" w:hAnsi="Times New Roman" w:cs="Times New Roman"/>
          <w:b/>
          <w:bCs/>
        </w:rPr>
        <w:t>Storage Facilities</w:t>
      </w:r>
      <w:r w:rsidRPr="00603958">
        <w:rPr>
          <w:rFonts w:ascii="Times New Roman" w:eastAsia="Times New Roman" w:hAnsi="Times New Roman" w:cs="Times New Roman"/>
        </w:rPr>
        <w:t xml:space="preserve">. A </w:t>
      </w:r>
      <w:r w:rsidR="00037E47" w:rsidRPr="00603958">
        <w:rPr>
          <w:rFonts w:ascii="Times New Roman" w:eastAsia="Aptos" w:hAnsi="Times New Roman" w:cs="Times New Roman"/>
        </w:rPr>
        <w:t xml:space="preserve">towing </w:t>
      </w:r>
      <w:r w:rsidR="00037E47">
        <w:rPr>
          <w:rFonts w:ascii="Times New Roman" w:eastAsia="Aptos" w:hAnsi="Times New Roman" w:cs="Times New Roman"/>
        </w:rPr>
        <w:t>business</w:t>
      </w:r>
      <w:r w:rsidR="00037E47" w:rsidRPr="00603958">
        <w:rPr>
          <w:rFonts w:ascii="Times New Roman" w:eastAsia="Aptos" w:hAnsi="Times New Roman" w:cs="Times New Roman"/>
        </w:rPr>
        <w:t xml:space="preserve"> </w:t>
      </w:r>
      <w:r w:rsidRPr="00603958">
        <w:rPr>
          <w:rFonts w:ascii="Times New Roman" w:eastAsia="Times New Roman" w:hAnsi="Times New Roman" w:cs="Times New Roman"/>
        </w:rPr>
        <w:t xml:space="preserve">that stores motor vehicles shall maintain a secure storage area that: </w:t>
      </w:r>
    </w:p>
    <w:p w14:paraId="6312EC73" w14:textId="254F744E" w:rsidR="00E8383E" w:rsidRPr="00603958" w:rsidRDefault="00E8383E" w:rsidP="003E3176">
      <w:pPr>
        <w:pStyle w:val="ListParagraph"/>
        <w:numPr>
          <w:ilvl w:val="0"/>
          <w:numId w:val="24"/>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Is located at or adjacent to the place of business, unless otherwise authorized by the Secretary of </w:t>
      </w:r>
      <w:proofErr w:type="gramStart"/>
      <w:r w:rsidRPr="00603958">
        <w:rPr>
          <w:rFonts w:ascii="Times New Roman" w:eastAsia="Times New Roman" w:hAnsi="Times New Roman" w:cs="Times New Roman"/>
        </w:rPr>
        <w:t>State;</w:t>
      </w:r>
      <w:proofErr w:type="gramEnd"/>
    </w:p>
    <w:p w14:paraId="6805ED0A" w14:textId="4BA87C8A" w:rsidR="00E8383E" w:rsidRPr="00603958" w:rsidRDefault="00E8383E" w:rsidP="003E3176">
      <w:pPr>
        <w:pStyle w:val="ListParagraph"/>
        <w:numPr>
          <w:ilvl w:val="0"/>
          <w:numId w:val="24"/>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 xml:space="preserve">Provides reasonable protection against </w:t>
      </w:r>
      <w:proofErr w:type="gramStart"/>
      <w:r w:rsidRPr="00603958">
        <w:rPr>
          <w:rFonts w:ascii="Times New Roman" w:eastAsia="Times New Roman" w:hAnsi="Times New Roman" w:cs="Times New Roman"/>
        </w:rPr>
        <w:t>theft;</w:t>
      </w:r>
      <w:proofErr w:type="gramEnd"/>
    </w:p>
    <w:p w14:paraId="46637CBD" w14:textId="7AA624C6" w:rsidR="00E8383E" w:rsidRPr="00603958" w:rsidRDefault="00E8383E" w:rsidP="003E3176">
      <w:pPr>
        <w:pStyle w:val="ListParagraph"/>
        <w:numPr>
          <w:ilvl w:val="0"/>
          <w:numId w:val="24"/>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Is accessible to owners, lienholders</w:t>
      </w:r>
      <w:r w:rsidR="000E16A9">
        <w:rPr>
          <w:rFonts w:ascii="Times New Roman" w:eastAsia="Times New Roman" w:hAnsi="Times New Roman" w:cs="Times New Roman"/>
        </w:rPr>
        <w:t>,</w:t>
      </w:r>
      <w:r w:rsidRPr="00603958">
        <w:rPr>
          <w:rFonts w:ascii="Times New Roman" w:eastAsia="Times New Roman" w:hAnsi="Times New Roman" w:cs="Times New Roman"/>
        </w:rPr>
        <w:t xml:space="preserve"> and law enforcement personnel at reasonable times; and</w:t>
      </w:r>
    </w:p>
    <w:p w14:paraId="71B52BE9" w14:textId="77777777" w:rsidR="00E8383E" w:rsidRPr="00603958" w:rsidRDefault="00E8383E" w:rsidP="003E3176">
      <w:pPr>
        <w:pStyle w:val="ListParagraph"/>
        <w:numPr>
          <w:ilvl w:val="0"/>
          <w:numId w:val="24"/>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rPr>
        <w:t>Maintains posted rates and procedures for vehicle release consistent with state law.</w:t>
      </w:r>
    </w:p>
    <w:p w14:paraId="4E626DE6" w14:textId="77777777" w:rsidR="00E8383E" w:rsidRPr="00603958" w:rsidRDefault="00E8383E" w:rsidP="003E3176">
      <w:pPr>
        <w:pStyle w:val="ListParagraph"/>
        <w:spacing w:after="0" w:line="240" w:lineRule="auto"/>
        <w:ind w:left="360" w:hanging="360"/>
        <w:rPr>
          <w:rFonts w:ascii="Times New Roman" w:hAnsi="Times New Roman" w:cs="Times New Roman"/>
        </w:rPr>
      </w:pPr>
    </w:p>
    <w:p w14:paraId="311EEBE5" w14:textId="14E621BA" w:rsidR="00E8383E" w:rsidRPr="00603958" w:rsidRDefault="00E8383E" w:rsidP="003E3176">
      <w:pPr>
        <w:pStyle w:val="ListParagraph"/>
        <w:numPr>
          <w:ilvl w:val="0"/>
          <w:numId w:val="26"/>
        </w:numPr>
        <w:spacing w:after="0" w:line="240" w:lineRule="auto"/>
        <w:ind w:left="360"/>
        <w:rPr>
          <w:rFonts w:ascii="Times New Roman" w:hAnsi="Times New Roman" w:cs="Times New Roman"/>
        </w:rPr>
      </w:pPr>
      <w:r w:rsidRPr="00603958">
        <w:rPr>
          <w:rFonts w:ascii="Times New Roman" w:eastAsia="Times New Roman" w:hAnsi="Times New Roman" w:cs="Times New Roman"/>
          <w:b/>
          <w:bCs/>
        </w:rPr>
        <w:t>Display of License</w:t>
      </w:r>
      <w:r w:rsidRPr="00603958">
        <w:rPr>
          <w:rFonts w:ascii="Times New Roman" w:eastAsia="Times New Roman" w:hAnsi="Times New Roman" w:cs="Times New Roman"/>
        </w:rPr>
        <w:t xml:space="preserve">. The </w:t>
      </w:r>
      <w:r w:rsidR="000D3A16" w:rsidRPr="00603958">
        <w:rPr>
          <w:rFonts w:ascii="Times New Roman" w:eastAsia="Aptos" w:hAnsi="Times New Roman" w:cs="Times New Roman"/>
        </w:rPr>
        <w:t xml:space="preserve">towing </w:t>
      </w:r>
      <w:r w:rsidR="000D3A16">
        <w:rPr>
          <w:rFonts w:ascii="Times New Roman" w:eastAsia="Aptos" w:hAnsi="Times New Roman" w:cs="Times New Roman"/>
        </w:rPr>
        <w:t>business</w:t>
      </w:r>
      <w:r w:rsidR="000D3A16" w:rsidRPr="00603958">
        <w:rPr>
          <w:rFonts w:ascii="Times New Roman" w:eastAsia="Aptos" w:hAnsi="Times New Roman" w:cs="Times New Roman"/>
        </w:rPr>
        <w:t xml:space="preserve"> </w:t>
      </w:r>
      <w:r w:rsidRPr="00603958">
        <w:rPr>
          <w:rFonts w:ascii="Times New Roman" w:eastAsia="Times New Roman" w:hAnsi="Times New Roman" w:cs="Times New Roman"/>
        </w:rPr>
        <w:t xml:space="preserve">license must be displayed in a conspicuous place at </w:t>
      </w:r>
      <w:r w:rsidR="0004333E">
        <w:rPr>
          <w:rFonts w:ascii="Times New Roman" w:eastAsia="Times New Roman" w:hAnsi="Times New Roman" w:cs="Times New Roman"/>
        </w:rPr>
        <w:t xml:space="preserve">each </w:t>
      </w:r>
      <w:r w:rsidR="003D1AB2">
        <w:rPr>
          <w:rFonts w:ascii="Times New Roman" w:eastAsia="Times New Roman" w:hAnsi="Times New Roman" w:cs="Times New Roman"/>
        </w:rPr>
        <w:t>primary, annex, and secondary location</w:t>
      </w:r>
      <w:r w:rsidR="0004333E">
        <w:rPr>
          <w:rFonts w:ascii="Times New Roman" w:eastAsia="Times New Roman" w:hAnsi="Times New Roman" w:cs="Times New Roman"/>
        </w:rPr>
        <w:t xml:space="preserve"> occupied in conducting business.</w:t>
      </w:r>
    </w:p>
    <w:p w14:paraId="0A4C73C8" w14:textId="77777777" w:rsidR="00E8383E" w:rsidRPr="00603958" w:rsidRDefault="00E8383E" w:rsidP="003E3176">
      <w:pPr>
        <w:pStyle w:val="ListParagraph"/>
        <w:spacing w:after="0" w:line="240" w:lineRule="auto"/>
        <w:ind w:left="360" w:hanging="360"/>
        <w:rPr>
          <w:rFonts w:ascii="Times New Roman" w:eastAsia="Times New Roman" w:hAnsi="Times New Roman" w:cs="Times New Roman"/>
        </w:rPr>
      </w:pPr>
    </w:p>
    <w:p w14:paraId="32026CFD" w14:textId="67717735" w:rsidR="00E8383E" w:rsidRDefault="008B2E76" w:rsidP="003E3176">
      <w:pPr>
        <w:pStyle w:val="ListParagraph"/>
        <w:spacing w:after="0" w:line="240" w:lineRule="auto"/>
        <w:ind w:left="360" w:hanging="360"/>
        <w:rPr>
          <w:rFonts w:ascii="Times New Roman" w:eastAsia="Times New Roman" w:hAnsi="Times New Roman" w:cs="Times New Roman"/>
          <w:b/>
          <w:bCs/>
        </w:rPr>
      </w:pPr>
      <w:r w:rsidRPr="00603958">
        <w:rPr>
          <w:rFonts w:ascii="Times New Roman" w:eastAsia="Aptos" w:hAnsi="Times New Roman" w:cs="Times New Roman"/>
          <w:b/>
          <w:bCs/>
        </w:rPr>
        <w:t>§</w:t>
      </w:r>
      <w:r>
        <w:rPr>
          <w:rFonts w:ascii="Times New Roman" w:eastAsia="Aptos" w:hAnsi="Times New Roman" w:cs="Times New Roman"/>
          <w:b/>
          <w:bCs/>
        </w:rPr>
        <w:t>TBD</w:t>
      </w:r>
      <w:r w:rsidR="00E8383E" w:rsidRPr="00603958">
        <w:rPr>
          <w:rFonts w:ascii="Times New Roman" w:eastAsia="Aptos" w:hAnsi="Times New Roman" w:cs="Times New Roman"/>
          <w:b/>
          <w:bCs/>
        </w:rPr>
        <w:t xml:space="preserve"> Equipment</w:t>
      </w:r>
      <w:r w:rsidR="00E8383E" w:rsidRPr="00603958">
        <w:rPr>
          <w:rFonts w:ascii="Times New Roman" w:eastAsia="Times New Roman" w:hAnsi="Times New Roman" w:cs="Times New Roman"/>
          <w:b/>
          <w:bCs/>
        </w:rPr>
        <w:t xml:space="preserve"> </w:t>
      </w:r>
    </w:p>
    <w:p w14:paraId="6BEA6B27" w14:textId="77777777" w:rsidR="00E2498F" w:rsidRPr="00603958" w:rsidRDefault="00E2498F" w:rsidP="003E3176">
      <w:pPr>
        <w:pStyle w:val="ListParagraph"/>
        <w:spacing w:after="0" w:line="240" w:lineRule="auto"/>
        <w:ind w:left="360" w:hanging="360"/>
        <w:rPr>
          <w:rFonts w:ascii="Times New Roman" w:eastAsia="Times New Roman" w:hAnsi="Times New Roman" w:cs="Times New Roman"/>
          <w:b/>
          <w:bCs/>
        </w:rPr>
      </w:pPr>
    </w:p>
    <w:p w14:paraId="221BFBA1" w14:textId="411AD8B8" w:rsidR="00E8383E" w:rsidRPr="00603958" w:rsidRDefault="001D1C63" w:rsidP="003E3176">
      <w:pPr>
        <w:pStyle w:val="Heading3"/>
        <w:numPr>
          <w:ilvl w:val="0"/>
          <w:numId w:val="20"/>
        </w:numPr>
        <w:tabs>
          <w:tab w:val="num" w:pos="0"/>
        </w:tabs>
        <w:spacing w:before="0" w:after="0" w:line="240" w:lineRule="auto"/>
        <w:ind w:left="360"/>
        <w:contextualSpacing/>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Tow truck</w:t>
      </w:r>
      <w:r w:rsidR="004E5B3D">
        <w:rPr>
          <w:rFonts w:ascii="Times New Roman" w:eastAsia="Times New Roman" w:hAnsi="Times New Roman" w:cs="Times New Roman"/>
          <w:b/>
          <w:bCs/>
          <w:color w:val="auto"/>
          <w:sz w:val="24"/>
          <w:szCs w:val="24"/>
        </w:rPr>
        <w:t xml:space="preserve"> or vehicle</w:t>
      </w:r>
      <w:r w:rsidR="00E8383E" w:rsidRPr="00603958">
        <w:rPr>
          <w:rFonts w:ascii="Times New Roman" w:eastAsia="Times New Roman" w:hAnsi="Times New Roman" w:cs="Times New Roman"/>
          <w:b/>
          <w:bCs/>
          <w:color w:val="auto"/>
          <w:sz w:val="24"/>
          <w:szCs w:val="24"/>
        </w:rPr>
        <w:t xml:space="preserve"> information disclosure.</w:t>
      </w:r>
    </w:p>
    <w:p w14:paraId="26912189" w14:textId="6F022126" w:rsidR="00E8383E" w:rsidRPr="00603958" w:rsidRDefault="00E8383E" w:rsidP="003E3176">
      <w:pPr>
        <w:pStyle w:val="ListParagraph"/>
        <w:numPr>
          <w:ilvl w:val="0"/>
          <w:numId w:val="23"/>
        </w:numPr>
        <w:spacing w:after="0" w:line="240" w:lineRule="auto"/>
        <w:ind w:left="720"/>
        <w:rPr>
          <w:rFonts w:ascii="Times New Roman" w:eastAsia="Times New Roman" w:hAnsi="Times New Roman" w:cs="Times New Roman"/>
        </w:rPr>
      </w:pPr>
      <w:r w:rsidRPr="00603958">
        <w:rPr>
          <w:rFonts w:ascii="Times New Roman" w:eastAsia="Times New Roman" w:hAnsi="Times New Roman" w:cs="Times New Roman"/>
          <w:b/>
          <w:bCs/>
        </w:rPr>
        <w:t>Initial disclosure.</w:t>
      </w:r>
      <w:r w:rsidRPr="00603958">
        <w:rPr>
          <w:rFonts w:ascii="Times New Roman" w:eastAsia="Times New Roman" w:hAnsi="Times New Roman" w:cs="Times New Roman"/>
        </w:rPr>
        <w:t xml:space="preserve"> A licensed </w:t>
      </w:r>
      <w:r w:rsidR="003E4B9E">
        <w:rPr>
          <w:rFonts w:ascii="Times New Roman" w:eastAsia="Times New Roman" w:hAnsi="Times New Roman" w:cs="Times New Roman"/>
        </w:rPr>
        <w:t xml:space="preserve">towing business </w:t>
      </w:r>
      <w:r w:rsidRPr="00603958">
        <w:rPr>
          <w:rFonts w:ascii="Times New Roman" w:eastAsia="Times New Roman" w:hAnsi="Times New Roman" w:cs="Times New Roman"/>
        </w:rPr>
        <w:t>shall provide the Secretary of State with identifying information for each wrecker, carrier, or recovery vehicle used in the business. The information must be submitted on forms prescribed by the Secretary of State and include:</w:t>
      </w:r>
    </w:p>
    <w:p w14:paraId="28C05AA4" w14:textId="77777777" w:rsidR="00E8383E" w:rsidRPr="00603958" w:rsidRDefault="00E8383E" w:rsidP="003E3176">
      <w:pPr>
        <w:pStyle w:val="ListParagraph"/>
        <w:numPr>
          <w:ilvl w:val="0"/>
          <w:numId w:val="22"/>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 xml:space="preserve">The vehicle identification </w:t>
      </w:r>
      <w:proofErr w:type="gramStart"/>
      <w:r w:rsidRPr="00603958">
        <w:rPr>
          <w:rFonts w:ascii="Times New Roman" w:eastAsia="Times New Roman" w:hAnsi="Times New Roman" w:cs="Times New Roman"/>
        </w:rPr>
        <w:t>number;</w:t>
      </w:r>
      <w:proofErr w:type="gramEnd"/>
    </w:p>
    <w:p w14:paraId="7661FF32" w14:textId="77777777" w:rsidR="00E8383E" w:rsidRPr="00603958" w:rsidRDefault="00E8383E" w:rsidP="003E3176">
      <w:pPr>
        <w:pStyle w:val="ListParagraph"/>
        <w:numPr>
          <w:ilvl w:val="0"/>
          <w:numId w:val="22"/>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 xml:space="preserve">The year, make, and model of the </w:t>
      </w:r>
      <w:proofErr w:type="gramStart"/>
      <w:r w:rsidRPr="00603958">
        <w:rPr>
          <w:rFonts w:ascii="Times New Roman" w:eastAsia="Times New Roman" w:hAnsi="Times New Roman" w:cs="Times New Roman"/>
        </w:rPr>
        <w:t>vehicle;</w:t>
      </w:r>
      <w:proofErr w:type="gramEnd"/>
    </w:p>
    <w:p w14:paraId="28881528" w14:textId="217F0222" w:rsidR="00E8383E" w:rsidRDefault="00E8383E" w:rsidP="003E3176">
      <w:pPr>
        <w:pStyle w:val="ListParagraph"/>
        <w:numPr>
          <w:ilvl w:val="0"/>
          <w:numId w:val="22"/>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 xml:space="preserve">The </w:t>
      </w:r>
      <w:r w:rsidR="00CC736D">
        <w:rPr>
          <w:rFonts w:ascii="Times New Roman" w:eastAsia="Times New Roman" w:hAnsi="Times New Roman" w:cs="Times New Roman"/>
        </w:rPr>
        <w:t xml:space="preserve">current </w:t>
      </w:r>
      <w:r w:rsidR="007A4A08">
        <w:rPr>
          <w:rFonts w:ascii="Times New Roman" w:eastAsia="Times New Roman" w:hAnsi="Times New Roman" w:cs="Times New Roman"/>
        </w:rPr>
        <w:t xml:space="preserve">active Maine </w:t>
      </w:r>
      <w:r w:rsidRPr="00603958">
        <w:rPr>
          <w:rFonts w:ascii="Times New Roman" w:eastAsia="Times New Roman" w:hAnsi="Times New Roman" w:cs="Times New Roman"/>
        </w:rPr>
        <w:t xml:space="preserve">registration number and plate </w:t>
      </w:r>
      <w:proofErr w:type="gramStart"/>
      <w:r w:rsidRPr="00603958">
        <w:rPr>
          <w:rFonts w:ascii="Times New Roman" w:eastAsia="Times New Roman" w:hAnsi="Times New Roman" w:cs="Times New Roman"/>
        </w:rPr>
        <w:t>type;</w:t>
      </w:r>
      <w:proofErr w:type="gramEnd"/>
    </w:p>
    <w:p w14:paraId="5B7CD949" w14:textId="68871AA9" w:rsidR="005B12D0" w:rsidRPr="00603958" w:rsidRDefault="005B12D0" w:rsidP="003E3176">
      <w:pPr>
        <w:pStyle w:val="ListParagraph"/>
        <w:numPr>
          <w:ilvl w:val="0"/>
          <w:numId w:val="22"/>
        </w:numPr>
        <w:spacing w:after="0" w:line="240" w:lineRule="auto"/>
        <w:ind w:left="1080"/>
        <w:rPr>
          <w:rFonts w:ascii="Times New Roman" w:eastAsia="Times New Roman" w:hAnsi="Times New Roman" w:cs="Times New Roman"/>
        </w:rPr>
      </w:pPr>
      <w:r>
        <w:rPr>
          <w:rFonts w:ascii="Times New Roman" w:eastAsia="Times New Roman" w:hAnsi="Times New Roman" w:cs="Times New Roman"/>
        </w:rPr>
        <w:t xml:space="preserve">Proof of valid and current </w:t>
      </w:r>
      <w:proofErr w:type="gramStart"/>
      <w:r>
        <w:rPr>
          <w:rFonts w:ascii="Times New Roman" w:eastAsia="Times New Roman" w:hAnsi="Times New Roman" w:cs="Times New Roman"/>
        </w:rPr>
        <w:t>insurance;</w:t>
      </w:r>
      <w:proofErr w:type="gramEnd"/>
    </w:p>
    <w:p w14:paraId="07A059E7" w14:textId="77777777" w:rsidR="00E8383E" w:rsidRDefault="00E8383E" w:rsidP="003E3176">
      <w:pPr>
        <w:pStyle w:val="ListParagraph"/>
        <w:numPr>
          <w:ilvl w:val="0"/>
          <w:numId w:val="22"/>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 xml:space="preserve">The gross vehicle weight </w:t>
      </w:r>
      <w:proofErr w:type="gramStart"/>
      <w:r w:rsidRPr="00603958">
        <w:rPr>
          <w:rFonts w:ascii="Times New Roman" w:eastAsia="Times New Roman" w:hAnsi="Times New Roman" w:cs="Times New Roman"/>
        </w:rPr>
        <w:t>rating;</w:t>
      </w:r>
      <w:proofErr w:type="gramEnd"/>
    </w:p>
    <w:p w14:paraId="2DA5B980" w14:textId="77777777" w:rsidR="00E8383E" w:rsidRPr="00603958" w:rsidRDefault="00E8383E" w:rsidP="003E3176">
      <w:pPr>
        <w:pStyle w:val="ListParagraph"/>
        <w:numPr>
          <w:ilvl w:val="0"/>
          <w:numId w:val="22"/>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The color scheme and any identifying markings; and</w:t>
      </w:r>
    </w:p>
    <w:p w14:paraId="49CA4163" w14:textId="77777777" w:rsidR="00E8383E" w:rsidRPr="00603958" w:rsidRDefault="00E8383E" w:rsidP="003E3176">
      <w:pPr>
        <w:pStyle w:val="ListParagraph"/>
        <w:numPr>
          <w:ilvl w:val="0"/>
          <w:numId w:val="22"/>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Any additional information the Secretary of State determines necessary for licensing, permitting, or enforcement purposes.</w:t>
      </w:r>
    </w:p>
    <w:p w14:paraId="6F3B3D4B" w14:textId="77777777" w:rsidR="00E8383E" w:rsidRPr="00603958" w:rsidRDefault="00E8383E" w:rsidP="003E3176">
      <w:pPr>
        <w:pStyle w:val="ListParagraph"/>
        <w:spacing w:after="0" w:line="240" w:lineRule="auto"/>
        <w:ind w:left="360"/>
        <w:rPr>
          <w:rFonts w:ascii="Times New Roman" w:eastAsia="Times New Roman" w:hAnsi="Times New Roman" w:cs="Times New Roman"/>
        </w:rPr>
      </w:pPr>
    </w:p>
    <w:p w14:paraId="21173018" w14:textId="7CBA904E" w:rsidR="00603958" w:rsidRDefault="00E8383E" w:rsidP="003E3176">
      <w:pPr>
        <w:pStyle w:val="ListParagraph"/>
        <w:numPr>
          <w:ilvl w:val="0"/>
          <w:numId w:val="23"/>
        </w:numPr>
        <w:spacing w:after="0" w:line="240" w:lineRule="auto"/>
        <w:ind w:left="720"/>
        <w:rPr>
          <w:rFonts w:ascii="Times New Roman" w:eastAsia="Times New Roman" w:hAnsi="Times New Roman" w:cs="Times New Roman"/>
        </w:rPr>
      </w:pPr>
      <w:r w:rsidRPr="00603958">
        <w:rPr>
          <w:rFonts w:ascii="Times New Roman" w:eastAsia="Times New Roman" w:hAnsi="Times New Roman" w:cs="Times New Roman"/>
          <w:b/>
          <w:bCs/>
        </w:rPr>
        <w:t>Updates to information.</w:t>
      </w:r>
      <w:r w:rsidRPr="00603958">
        <w:rPr>
          <w:rFonts w:ascii="Times New Roman" w:eastAsia="Times New Roman" w:hAnsi="Times New Roman" w:cs="Times New Roman"/>
        </w:rPr>
        <w:t xml:space="preserve"> A </w:t>
      </w:r>
      <w:r w:rsidR="003E4B9E">
        <w:rPr>
          <w:rFonts w:ascii="Times New Roman" w:eastAsia="Times New Roman" w:hAnsi="Times New Roman" w:cs="Times New Roman"/>
        </w:rPr>
        <w:t xml:space="preserve">towing </w:t>
      </w:r>
      <w:r w:rsidR="00DA5A73">
        <w:rPr>
          <w:rFonts w:ascii="Times New Roman" w:eastAsia="Times New Roman" w:hAnsi="Times New Roman" w:cs="Times New Roman"/>
        </w:rPr>
        <w:t xml:space="preserve">business </w:t>
      </w:r>
      <w:r w:rsidR="00DA5A73" w:rsidRPr="00603958">
        <w:rPr>
          <w:rFonts w:ascii="Times New Roman" w:eastAsia="Times New Roman" w:hAnsi="Times New Roman" w:cs="Times New Roman"/>
        </w:rPr>
        <w:t>shall</w:t>
      </w:r>
      <w:r w:rsidRPr="00603958">
        <w:rPr>
          <w:rFonts w:ascii="Times New Roman" w:eastAsia="Times New Roman" w:hAnsi="Times New Roman" w:cs="Times New Roman"/>
        </w:rPr>
        <w:t xml:space="preserve"> notify the Secretary of State within 10 days of: </w:t>
      </w:r>
    </w:p>
    <w:p w14:paraId="2FB7D4E5" w14:textId="77777777" w:rsidR="00603958" w:rsidRPr="00603958" w:rsidRDefault="00E8383E" w:rsidP="003E3176">
      <w:pPr>
        <w:pStyle w:val="ListParagraph"/>
        <w:numPr>
          <w:ilvl w:val="0"/>
          <w:numId w:val="31"/>
        </w:numPr>
        <w:spacing w:after="0" w:line="240" w:lineRule="auto"/>
        <w:ind w:left="1140"/>
        <w:rPr>
          <w:rFonts w:ascii="Times New Roman" w:eastAsia="Times New Roman" w:hAnsi="Times New Roman" w:cs="Times New Roman"/>
        </w:rPr>
      </w:pPr>
      <w:r w:rsidRPr="00603958">
        <w:rPr>
          <w:rFonts w:ascii="Times New Roman" w:eastAsia="Times New Roman" w:hAnsi="Times New Roman" w:cs="Times New Roman"/>
        </w:rPr>
        <w:t xml:space="preserve">The acquisition of any wrecker or recovery vehicle to be used in the </w:t>
      </w:r>
      <w:proofErr w:type="gramStart"/>
      <w:r w:rsidRPr="00603958">
        <w:rPr>
          <w:rFonts w:ascii="Times New Roman" w:eastAsia="Times New Roman" w:hAnsi="Times New Roman" w:cs="Times New Roman"/>
        </w:rPr>
        <w:t>business;</w:t>
      </w:r>
      <w:proofErr w:type="gramEnd"/>
    </w:p>
    <w:p w14:paraId="7343A249" w14:textId="77777777" w:rsidR="00603958" w:rsidRPr="00603958" w:rsidRDefault="00E8383E" w:rsidP="003E3176">
      <w:pPr>
        <w:pStyle w:val="ListParagraph"/>
        <w:numPr>
          <w:ilvl w:val="0"/>
          <w:numId w:val="31"/>
        </w:numPr>
        <w:spacing w:after="0" w:line="240" w:lineRule="auto"/>
        <w:ind w:left="1140"/>
        <w:rPr>
          <w:rFonts w:ascii="Times New Roman" w:eastAsia="Times New Roman" w:hAnsi="Times New Roman" w:cs="Times New Roman"/>
        </w:rPr>
      </w:pPr>
      <w:r w:rsidRPr="00603958">
        <w:rPr>
          <w:rFonts w:ascii="Times New Roman" w:eastAsia="Times New Roman" w:hAnsi="Times New Roman" w:cs="Times New Roman"/>
        </w:rPr>
        <w:t>The removal, sale, transfer, or retirement of any previously reported vehicle; or</w:t>
      </w:r>
    </w:p>
    <w:p w14:paraId="4EAB4747" w14:textId="53C97969" w:rsidR="00E8383E" w:rsidRPr="00603958" w:rsidRDefault="00E8383E" w:rsidP="003E3176">
      <w:pPr>
        <w:pStyle w:val="ListParagraph"/>
        <w:numPr>
          <w:ilvl w:val="0"/>
          <w:numId w:val="31"/>
        </w:numPr>
        <w:spacing w:after="0" w:line="240" w:lineRule="auto"/>
        <w:ind w:left="1140"/>
        <w:rPr>
          <w:rFonts w:ascii="Times New Roman" w:eastAsia="Times New Roman" w:hAnsi="Times New Roman" w:cs="Times New Roman"/>
        </w:rPr>
      </w:pPr>
      <w:r w:rsidRPr="00603958">
        <w:rPr>
          <w:rFonts w:ascii="Times New Roman" w:eastAsia="Times New Roman" w:hAnsi="Times New Roman" w:cs="Times New Roman"/>
        </w:rPr>
        <w:t>Any change in registration, equipment configuration, or identifying markings that materially affects the information on file.</w:t>
      </w:r>
    </w:p>
    <w:p w14:paraId="1BDA5154" w14:textId="77777777" w:rsidR="00E8383E" w:rsidRPr="00603958" w:rsidRDefault="00E8383E" w:rsidP="003E3176">
      <w:pPr>
        <w:pStyle w:val="ListParagraph"/>
        <w:spacing w:after="0" w:line="240" w:lineRule="auto"/>
        <w:ind w:left="0"/>
        <w:rPr>
          <w:rFonts w:ascii="Times New Roman" w:eastAsia="Times New Roman" w:hAnsi="Times New Roman" w:cs="Times New Roman"/>
        </w:rPr>
      </w:pPr>
    </w:p>
    <w:p w14:paraId="216EB186" w14:textId="45179969" w:rsidR="00E8383E" w:rsidRDefault="00E8383E" w:rsidP="003E3176">
      <w:pPr>
        <w:pStyle w:val="ListParagraph"/>
        <w:numPr>
          <w:ilvl w:val="0"/>
          <w:numId w:val="23"/>
        </w:numPr>
        <w:spacing w:after="0" w:line="240" w:lineRule="auto"/>
        <w:ind w:left="720"/>
        <w:rPr>
          <w:rFonts w:ascii="Times New Roman" w:eastAsia="Times New Roman" w:hAnsi="Times New Roman" w:cs="Times New Roman"/>
        </w:rPr>
      </w:pPr>
      <w:r w:rsidRPr="00603958">
        <w:rPr>
          <w:rFonts w:ascii="Times New Roman" w:eastAsia="Times New Roman" w:hAnsi="Times New Roman" w:cs="Times New Roman"/>
          <w:b/>
          <w:bCs/>
        </w:rPr>
        <w:t>Restriction on operation.</w:t>
      </w:r>
      <w:r w:rsidRPr="00603958">
        <w:rPr>
          <w:rFonts w:ascii="Times New Roman" w:eastAsia="Times New Roman" w:hAnsi="Times New Roman" w:cs="Times New Roman"/>
        </w:rPr>
        <w:t xml:space="preserve"> No wrecker, carrier, or recovery vehicle may be operated in </w:t>
      </w:r>
      <w:r w:rsidR="002804BC">
        <w:rPr>
          <w:rFonts w:ascii="Times New Roman" w:eastAsia="Times New Roman" w:hAnsi="Times New Roman" w:cs="Times New Roman"/>
        </w:rPr>
        <w:t xml:space="preserve">an </w:t>
      </w:r>
      <w:r w:rsidR="0006580B">
        <w:rPr>
          <w:rFonts w:ascii="Times New Roman" w:eastAsia="Times New Roman" w:hAnsi="Times New Roman" w:cs="Times New Roman"/>
        </w:rPr>
        <w:t>activity requiring a towing business licens</w:t>
      </w:r>
      <w:r w:rsidR="001E4A2A">
        <w:rPr>
          <w:rFonts w:ascii="Times New Roman" w:eastAsia="Times New Roman" w:hAnsi="Times New Roman" w:cs="Times New Roman"/>
        </w:rPr>
        <w:t>e</w:t>
      </w:r>
      <w:r w:rsidRPr="00603958">
        <w:rPr>
          <w:rFonts w:ascii="Times New Roman" w:eastAsia="Times New Roman" w:hAnsi="Times New Roman" w:cs="Times New Roman"/>
        </w:rPr>
        <w:t xml:space="preserve"> unless it has been properly disclosed to the Secretary of State in accordance with this subsection.</w:t>
      </w:r>
    </w:p>
    <w:p w14:paraId="241C3F73" w14:textId="77777777" w:rsidR="00E2498F" w:rsidRPr="00603958" w:rsidRDefault="00E2498F" w:rsidP="00E2498F">
      <w:pPr>
        <w:pStyle w:val="ListParagraph"/>
        <w:spacing w:after="0" w:line="240" w:lineRule="auto"/>
        <w:rPr>
          <w:rFonts w:ascii="Times New Roman" w:eastAsia="Times New Roman" w:hAnsi="Times New Roman" w:cs="Times New Roman"/>
        </w:rPr>
      </w:pPr>
    </w:p>
    <w:p w14:paraId="2E9D2963" w14:textId="77777777" w:rsidR="00E8383E" w:rsidRPr="00603958" w:rsidRDefault="00E8383E" w:rsidP="003E3176">
      <w:pPr>
        <w:pStyle w:val="Heading3"/>
        <w:numPr>
          <w:ilvl w:val="0"/>
          <w:numId w:val="20"/>
        </w:numPr>
        <w:tabs>
          <w:tab w:val="num" w:pos="0"/>
        </w:tabs>
        <w:spacing w:before="0" w:after="0" w:line="240" w:lineRule="auto"/>
        <w:ind w:left="360"/>
        <w:contextualSpacing/>
        <w:rPr>
          <w:rFonts w:ascii="Times New Roman" w:eastAsia="Times New Roman" w:hAnsi="Times New Roman" w:cs="Times New Roman"/>
          <w:color w:val="auto"/>
          <w:sz w:val="24"/>
          <w:szCs w:val="24"/>
        </w:rPr>
      </w:pPr>
      <w:r w:rsidRPr="00603958">
        <w:rPr>
          <w:rFonts w:ascii="Times New Roman" w:eastAsia="Times New Roman" w:hAnsi="Times New Roman" w:cs="Times New Roman"/>
          <w:b/>
          <w:bCs/>
          <w:color w:val="auto"/>
          <w:sz w:val="24"/>
          <w:szCs w:val="24"/>
        </w:rPr>
        <w:t xml:space="preserve"> Towing and Recovery Equipment</w:t>
      </w:r>
      <w:r w:rsidRPr="00603958">
        <w:rPr>
          <w:rFonts w:ascii="Times New Roman" w:eastAsia="Times New Roman" w:hAnsi="Times New Roman" w:cs="Times New Roman"/>
          <w:color w:val="auto"/>
          <w:sz w:val="24"/>
          <w:szCs w:val="24"/>
        </w:rPr>
        <w:t xml:space="preserve">. </w:t>
      </w:r>
    </w:p>
    <w:p w14:paraId="46E45FC2" w14:textId="4B5F068F" w:rsidR="00E8383E" w:rsidRPr="00626D17" w:rsidRDefault="00E8383E" w:rsidP="003E3176">
      <w:pPr>
        <w:pStyle w:val="Heading3"/>
        <w:numPr>
          <w:ilvl w:val="0"/>
          <w:numId w:val="18"/>
        </w:numPr>
        <w:tabs>
          <w:tab w:val="num" w:pos="0"/>
        </w:tabs>
        <w:spacing w:before="0" w:after="0" w:line="240" w:lineRule="auto"/>
        <w:ind w:left="720"/>
        <w:contextualSpacing/>
        <w:rPr>
          <w:rFonts w:ascii="Times New Roman" w:eastAsia="Times New Roman" w:hAnsi="Times New Roman" w:cs="Times New Roman"/>
          <w:color w:val="auto"/>
          <w:sz w:val="24"/>
          <w:szCs w:val="24"/>
        </w:rPr>
      </w:pPr>
      <w:r w:rsidRPr="00603958">
        <w:rPr>
          <w:rFonts w:ascii="Times New Roman" w:eastAsia="Times New Roman" w:hAnsi="Times New Roman" w:cs="Times New Roman"/>
          <w:b/>
          <w:bCs/>
          <w:color w:val="auto"/>
          <w:sz w:val="24"/>
          <w:szCs w:val="24"/>
        </w:rPr>
        <w:t>Equipment Standard</w:t>
      </w:r>
      <w:r w:rsidRPr="00603958">
        <w:rPr>
          <w:rFonts w:ascii="Times New Roman" w:eastAsia="Times New Roman" w:hAnsi="Times New Roman" w:cs="Times New Roman"/>
          <w:color w:val="auto"/>
          <w:sz w:val="24"/>
          <w:szCs w:val="24"/>
        </w:rPr>
        <w:t xml:space="preserve">. A licensed </w:t>
      </w:r>
      <w:r w:rsidR="002804BC">
        <w:rPr>
          <w:rFonts w:ascii="Times New Roman" w:eastAsia="Times New Roman" w:hAnsi="Times New Roman" w:cs="Times New Roman"/>
          <w:color w:val="auto"/>
          <w:sz w:val="24"/>
          <w:szCs w:val="24"/>
        </w:rPr>
        <w:t xml:space="preserve">towing business </w:t>
      </w:r>
      <w:r w:rsidRPr="00603958">
        <w:rPr>
          <w:rFonts w:ascii="Times New Roman" w:eastAsia="Times New Roman" w:hAnsi="Times New Roman" w:cs="Times New Roman"/>
          <w:color w:val="auto"/>
          <w:sz w:val="24"/>
          <w:szCs w:val="24"/>
        </w:rPr>
        <w:t>shall maintain all tow trucks, carriers, and recovery vehicles in accordance with the following requirements.</w:t>
      </w:r>
      <w:r w:rsidR="00626D17">
        <w:rPr>
          <w:rFonts w:ascii="Times New Roman" w:eastAsia="Times New Roman" w:hAnsi="Times New Roman" w:cs="Times New Roman"/>
          <w:color w:val="auto"/>
          <w:sz w:val="24"/>
          <w:szCs w:val="24"/>
        </w:rPr>
        <w:t xml:space="preserve"> </w:t>
      </w:r>
      <w:r w:rsidRPr="00626D17">
        <w:rPr>
          <w:rFonts w:ascii="Times New Roman" w:eastAsia="Times New Roman" w:hAnsi="Times New Roman" w:cs="Times New Roman"/>
          <w:color w:val="auto"/>
          <w:sz w:val="24"/>
          <w:szCs w:val="24"/>
        </w:rPr>
        <w:t>Each vehicle used in the business must:</w:t>
      </w:r>
    </w:p>
    <w:p w14:paraId="423A7C21" w14:textId="77777777" w:rsidR="00E8383E" w:rsidRPr="00603958" w:rsidRDefault="00E8383E" w:rsidP="003E3176">
      <w:pPr>
        <w:pStyle w:val="ListParagraph"/>
        <w:numPr>
          <w:ilvl w:val="1"/>
          <w:numId w:val="21"/>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 xml:space="preserve">Comply with all applicable state and federal safety </w:t>
      </w:r>
      <w:proofErr w:type="gramStart"/>
      <w:r w:rsidRPr="00603958">
        <w:rPr>
          <w:rFonts w:ascii="Times New Roman" w:eastAsia="Times New Roman" w:hAnsi="Times New Roman" w:cs="Times New Roman"/>
        </w:rPr>
        <w:t>requirements;</w:t>
      </w:r>
      <w:proofErr w:type="gramEnd"/>
    </w:p>
    <w:p w14:paraId="58B8D1FB" w14:textId="4B1ADC39" w:rsidR="00E8383E" w:rsidRPr="00603958" w:rsidRDefault="00E8383E" w:rsidP="003E3176">
      <w:pPr>
        <w:pStyle w:val="ListParagraph"/>
        <w:numPr>
          <w:ilvl w:val="1"/>
          <w:numId w:val="21"/>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 xml:space="preserve">Be </w:t>
      </w:r>
      <w:r w:rsidR="007A4A08">
        <w:rPr>
          <w:rFonts w:ascii="Times New Roman" w:eastAsia="Times New Roman" w:hAnsi="Times New Roman" w:cs="Times New Roman"/>
        </w:rPr>
        <w:t>actively</w:t>
      </w:r>
      <w:r w:rsidRPr="00603958">
        <w:rPr>
          <w:rFonts w:ascii="Times New Roman" w:eastAsia="Times New Roman" w:hAnsi="Times New Roman" w:cs="Times New Roman"/>
        </w:rPr>
        <w:t xml:space="preserve"> registered and inspected</w:t>
      </w:r>
      <w:r w:rsidR="00AD536A">
        <w:rPr>
          <w:rFonts w:ascii="Times New Roman" w:eastAsia="Times New Roman" w:hAnsi="Times New Roman" w:cs="Times New Roman"/>
        </w:rPr>
        <w:t xml:space="preserve"> in</w:t>
      </w:r>
      <w:r w:rsidR="00D05AC4">
        <w:rPr>
          <w:rFonts w:ascii="Times New Roman" w:eastAsia="Times New Roman" w:hAnsi="Times New Roman" w:cs="Times New Roman"/>
        </w:rPr>
        <w:t xml:space="preserve"> the State of</w:t>
      </w:r>
      <w:r w:rsidR="00AD536A">
        <w:rPr>
          <w:rFonts w:ascii="Times New Roman" w:eastAsia="Times New Roman" w:hAnsi="Times New Roman" w:cs="Times New Roman"/>
        </w:rPr>
        <w:t xml:space="preserve"> Maine</w:t>
      </w:r>
      <w:r w:rsidRPr="00603958">
        <w:rPr>
          <w:rFonts w:ascii="Times New Roman" w:eastAsia="Times New Roman" w:hAnsi="Times New Roman" w:cs="Times New Roman"/>
        </w:rPr>
        <w:t>; and</w:t>
      </w:r>
    </w:p>
    <w:p w14:paraId="455C7BC6" w14:textId="77777777" w:rsidR="00E8383E" w:rsidRDefault="00E8383E" w:rsidP="003E3176">
      <w:pPr>
        <w:pStyle w:val="ListParagraph"/>
        <w:numPr>
          <w:ilvl w:val="1"/>
          <w:numId w:val="21"/>
        </w:numPr>
        <w:spacing w:after="0" w:line="240" w:lineRule="auto"/>
        <w:ind w:left="1080"/>
        <w:rPr>
          <w:rFonts w:ascii="Times New Roman" w:eastAsia="Times New Roman" w:hAnsi="Times New Roman" w:cs="Times New Roman"/>
        </w:rPr>
      </w:pPr>
      <w:r w:rsidRPr="00603958">
        <w:rPr>
          <w:rFonts w:ascii="Times New Roman" w:eastAsia="Times New Roman" w:hAnsi="Times New Roman" w:cs="Times New Roman"/>
        </w:rPr>
        <w:t>Be equipped to safely perform towing, recovery, and transport operations appropriate to the class of vehicle being serviced.</w:t>
      </w:r>
    </w:p>
    <w:p w14:paraId="1D37ACBE" w14:textId="77777777" w:rsidR="00E2498F" w:rsidRPr="00603958" w:rsidRDefault="00E2498F" w:rsidP="00E2498F">
      <w:pPr>
        <w:pStyle w:val="ListParagraph"/>
        <w:spacing w:after="0" w:line="240" w:lineRule="auto"/>
        <w:ind w:left="1080"/>
        <w:rPr>
          <w:rFonts w:ascii="Times New Roman" w:eastAsia="Times New Roman" w:hAnsi="Times New Roman" w:cs="Times New Roman"/>
        </w:rPr>
      </w:pPr>
    </w:p>
    <w:p w14:paraId="77938289" w14:textId="7BD17969" w:rsidR="00E2498F" w:rsidRDefault="008B2E76" w:rsidP="00E2498F">
      <w:pPr>
        <w:pStyle w:val="Heading3"/>
        <w:spacing w:before="0" w:after="0" w:line="240" w:lineRule="auto"/>
        <w:contextualSpacing/>
        <w:rPr>
          <w:rFonts w:ascii="Times New Roman" w:eastAsia="Times New Roman" w:hAnsi="Times New Roman" w:cs="Times New Roman"/>
          <w:b/>
          <w:bCs/>
          <w:color w:val="auto"/>
          <w:sz w:val="24"/>
          <w:szCs w:val="24"/>
        </w:rPr>
      </w:pPr>
      <w:r w:rsidRPr="000F1AEE">
        <w:rPr>
          <w:rFonts w:ascii="Times New Roman" w:eastAsia="Aptos" w:hAnsi="Times New Roman" w:cs="Times New Roman"/>
          <w:b/>
          <w:bCs/>
          <w:color w:val="auto"/>
          <w:sz w:val="24"/>
          <w:szCs w:val="24"/>
        </w:rPr>
        <w:t>§TBD</w:t>
      </w:r>
      <w:r w:rsidR="00E8383E" w:rsidRPr="000F1AEE">
        <w:rPr>
          <w:rFonts w:ascii="Times New Roman" w:eastAsia="Times New Roman" w:hAnsi="Times New Roman" w:cs="Times New Roman"/>
          <w:b/>
          <w:bCs/>
          <w:color w:val="auto"/>
          <w:sz w:val="24"/>
          <w:szCs w:val="24"/>
        </w:rPr>
        <w:t xml:space="preserve"> </w:t>
      </w:r>
      <w:r w:rsidR="00E8383E" w:rsidRPr="008B2E76">
        <w:rPr>
          <w:rFonts w:ascii="Times New Roman" w:eastAsia="Times New Roman" w:hAnsi="Times New Roman" w:cs="Times New Roman"/>
          <w:b/>
          <w:bCs/>
          <w:color w:val="auto"/>
          <w:sz w:val="24"/>
          <w:szCs w:val="24"/>
        </w:rPr>
        <w:t>Identification</w:t>
      </w:r>
      <w:r w:rsidR="00E8383E" w:rsidRPr="00603958">
        <w:rPr>
          <w:rFonts w:ascii="Times New Roman" w:eastAsia="Times New Roman" w:hAnsi="Times New Roman" w:cs="Times New Roman"/>
          <w:b/>
          <w:bCs/>
          <w:color w:val="auto"/>
          <w:sz w:val="24"/>
          <w:szCs w:val="24"/>
        </w:rPr>
        <w:t xml:space="preserve"> and permit requirements.</w:t>
      </w:r>
    </w:p>
    <w:p w14:paraId="59EF7B27" w14:textId="77777777" w:rsidR="00E2498F" w:rsidRPr="00E2498F" w:rsidRDefault="00E2498F" w:rsidP="00E2498F">
      <w:pPr>
        <w:spacing w:after="0" w:line="240" w:lineRule="auto"/>
        <w:contextualSpacing/>
      </w:pPr>
    </w:p>
    <w:p w14:paraId="2D912FFF" w14:textId="3DDAD3C5" w:rsidR="00E8383E" w:rsidRDefault="00E8383E" w:rsidP="003E3176">
      <w:pPr>
        <w:pStyle w:val="ListParagraph"/>
        <w:numPr>
          <w:ilvl w:val="0"/>
          <w:numId w:val="19"/>
        </w:numPr>
        <w:spacing w:after="0" w:line="240" w:lineRule="auto"/>
        <w:rPr>
          <w:rFonts w:ascii="Times New Roman" w:eastAsia="Times New Roman" w:hAnsi="Times New Roman" w:cs="Times New Roman"/>
        </w:rPr>
      </w:pPr>
      <w:r w:rsidRPr="004D44AA">
        <w:rPr>
          <w:rFonts w:ascii="Times New Roman" w:eastAsia="Times New Roman" w:hAnsi="Times New Roman" w:cs="Times New Roman"/>
          <w:b/>
          <w:bCs/>
        </w:rPr>
        <w:t>Business name.</w:t>
      </w:r>
      <w:r w:rsidRPr="004D44AA">
        <w:rPr>
          <w:rFonts w:ascii="Times New Roman" w:eastAsia="Times New Roman" w:hAnsi="Times New Roman" w:cs="Times New Roman"/>
        </w:rPr>
        <w:t xml:space="preserve"> A wrecker operated by a licensed </w:t>
      </w:r>
      <w:r w:rsidR="002804BC" w:rsidRPr="004D44AA">
        <w:rPr>
          <w:rFonts w:ascii="Times New Roman" w:eastAsia="Times New Roman" w:hAnsi="Times New Roman" w:cs="Times New Roman"/>
        </w:rPr>
        <w:t xml:space="preserve">towing business </w:t>
      </w:r>
      <w:r w:rsidRPr="004D44AA">
        <w:rPr>
          <w:rFonts w:ascii="Times New Roman" w:eastAsia="Times New Roman" w:hAnsi="Times New Roman" w:cs="Times New Roman"/>
        </w:rPr>
        <w:t>must display the name of the licensed business on both sides of the vehicle in letters at least 3 inches in height and clearly visible.</w:t>
      </w:r>
    </w:p>
    <w:p w14:paraId="38F6B4A4" w14:textId="77777777" w:rsidR="001F4F0A" w:rsidRPr="004D44AA" w:rsidRDefault="001F4F0A" w:rsidP="003E3176">
      <w:pPr>
        <w:pStyle w:val="ListParagraph"/>
        <w:spacing w:after="0" w:line="240" w:lineRule="auto"/>
        <w:ind w:left="360"/>
        <w:rPr>
          <w:rFonts w:ascii="Times New Roman" w:eastAsia="Times New Roman" w:hAnsi="Times New Roman" w:cs="Times New Roman"/>
        </w:rPr>
      </w:pPr>
    </w:p>
    <w:p w14:paraId="35EB1192" w14:textId="041B1D2B" w:rsidR="00E8383E" w:rsidRDefault="00E8383E" w:rsidP="003E3176">
      <w:pPr>
        <w:pStyle w:val="ListParagraph"/>
        <w:numPr>
          <w:ilvl w:val="0"/>
          <w:numId w:val="19"/>
        </w:numPr>
        <w:spacing w:after="0" w:line="240" w:lineRule="auto"/>
        <w:rPr>
          <w:rFonts w:ascii="Times New Roman" w:eastAsia="Times New Roman" w:hAnsi="Times New Roman" w:cs="Times New Roman"/>
        </w:rPr>
      </w:pPr>
      <w:r w:rsidRPr="00603958">
        <w:rPr>
          <w:rFonts w:ascii="Times New Roman" w:eastAsia="Times New Roman" w:hAnsi="Times New Roman" w:cs="Times New Roman"/>
          <w:b/>
          <w:bCs/>
        </w:rPr>
        <w:t>Permit display.</w:t>
      </w:r>
      <w:r w:rsidRPr="00603958">
        <w:rPr>
          <w:rFonts w:ascii="Times New Roman" w:eastAsia="Times New Roman" w:hAnsi="Times New Roman" w:cs="Times New Roman"/>
        </w:rPr>
        <w:t xml:space="preserve"> A wrecker or other recovery vehicle operated by a licensed </w:t>
      </w:r>
      <w:r w:rsidR="002804BC">
        <w:rPr>
          <w:rFonts w:ascii="Times New Roman" w:eastAsia="Times New Roman" w:hAnsi="Times New Roman" w:cs="Times New Roman"/>
        </w:rPr>
        <w:t xml:space="preserve">towing business </w:t>
      </w:r>
      <w:r w:rsidRPr="00603958">
        <w:rPr>
          <w:rFonts w:ascii="Times New Roman" w:eastAsia="Times New Roman" w:hAnsi="Times New Roman" w:cs="Times New Roman"/>
        </w:rPr>
        <w:t xml:space="preserve">must display a current permit issued by the Secretary of State. The permit must be affixed in </w:t>
      </w:r>
      <w:r w:rsidRPr="00603958">
        <w:rPr>
          <w:rFonts w:ascii="Times New Roman" w:eastAsia="Times New Roman" w:hAnsi="Times New Roman" w:cs="Times New Roman"/>
        </w:rPr>
        <w:lastRenderedPageBreak/>
        <w:t xml:space="preserve">a location designated by the Secretary of State, clearly visible from the exterior of the vehicle, and </w:t>
      </w:r>
      <w:proofErr w:type="gramStart"/>
      <w:r w:rsidRPr="00603958">
        <w:rPr>
          <w:rFonts w:ascii="Times New Roman" w:eastAsia="Times New Roman" w:hAnsi="Times New Roman" w:cs="Times New Roman"/>
        </w:rPr>
        <w:t>maintained in legible and serviceable condition at all times</w:t>
      </w:r>
      <w:proofErr w:type="gramEnd"/>
      <w:r w:rsidRPr="00603958">
        <w:rPr>
          <w:rFonts w:ascii="Times New Roman" w:eastAsia="Times New Roman" w:hAnsi="Times New Roman" w:cs="Times New Roman"/>
        </w:rPr>
        <w:t>.</w:t>
      </w:r>
    </w:p>
    <w:p w14:paraId="4A9100F2" w14:textId="77777777" w:rsidR="00E2498F" w:rsidRPr="00E2498F" w:rsidRDefault="00E2498F" w:rsidP="00E2498F">
      <w:pPr>
        <w:spacing w:after="0" w:line="240" w:lineRule="auto"/>
        <w:rPr>
          <w:rFonts w:ascii="Times New Roman" w:eastAsia="Times New Roman" w:hAnsi="Times New Roman" w:cs="Times New Roman"/>
        </w:rPr>
      </w:pPr>
    </w:p>
    <w:p w14:paraId="2AED9DCC" w14:textId="5DE8901D" w:rsidR="00E8383E" w:rsidRDefault="004D44AA" w:rsidP="003E3176">
      <w:pPr>
        <w:spacing w:after="0" w:line="240" w:lineRule="auto"/>
        <w:contextualSpacing/>
        <w:rPr>
          <w:rFonts w:ascii="Times New Roman" w:hAnsi="Times New Roman" w:cs="Times New Roman"/>
          <w:b/>
          <w:bCs/>
        </w:rPr>
      </w:pPr>
      <w:r w:rsidRPr="001758D1">
        <w:rPr>
          <w:rFonts w:ascii="Times New Roman" w:hAnsi="Times New Roman" w:cs="Times New Roman"/>
          <w:b/>
          <w:bCs/>
        </w:rPr>
        <w:t xml:space="preserve">Subchapter </w:t>
      </w:r>
      <w:r w:rsidR="00BF0523">
        <w:rPr>
          <w:rFonts w:ascii="Times New Roman" w:hAnsi="Times New Roman" w:cs="Times New Roman"/>
          <w:b/>
          <w:bCs/>
        </w:rPr>
        <w:t>4</w:t>
      </w:r>
      <w:r w:rsidRPr="001758D1">
        <w:rPr>
          <w:rFonts w:ascii="Times New Roman" w:hAnsi="Times New Roman" w:cs="Times New Roman"/>
          <w:b/>
          <w:bCs/>
        </w:rPr>
        <w:t xml:space="preserve">: </w:t>
      </w:r>
      <w:r w:rsidR="00D24E67">
        <w:rPr>
          <w:rFonts w:ascii="Times New Roman" w:hAnsi="Times New Roman" w:cs="Times New Roman"/>
          <w:b/>
          <w:bCs/>
        </w:rPr>
        <w:t xml:space="preserve">AUTHORIZED </w:t>
      </w:r>
      <w:r w:rsidR="00C801AB">
        <w:rPr>
          <w:rFonts w:ascii="Times New Roman" w:hAnsi="Times New Roman" w:cs="Times New Roman"/>
          <w:b/>
          <w:bCs/>
        </w:rPr>
        <w:t>SERVICE FEES</w:t>
      </w:r>
    </w:p>
    <w:p w14:paraId="5D4EC77B" w14:textId="77777777" w:rsidR="00E2498F" w:rsidRPr="00603958" w:rsidRDefault="00E2498F" w:rsidP="003E3176">
      <w:pPr>
        <w:spacing w:after="0" w:line="240" w:lineRule="auto"/>
        <w:contextualSpacing/>
        <w:rPr>
          <w:rFonts w:ascii="Times New Roman" w:eastAsia="Aptos" w:hAnsi="Times New Roman" w:cs="Times New Roman"/>
          <w:b/>
          <w:bCs/>
          <w:highlight w:val="yellow"/>
        </w:rPr>
      </w:pPr>
    </w:p>
    <w:p w14:paraId="78CB5C85" w14:textId="26462C66" w:rsidR="00E8383E" w:rsidRDefault="008B2E76" w:rsidP="003E3176">
      <w:pPr>
        <w:spacing w:after="0" w:line="240" w:lineRule="auto"/>
        <w:contextualSpacing/>
        <w:rPr>
          <w:rFonts w:ascii="Times New Roman" w:eastAsia="Aptos" w:hAnsi="Times New Roman" w:cs="Times New Roman"/>
          <w:b/>
          <w:bCs/>
        </w:rPr>
      </w:pPr>
      <w:r w:rsidRPr="00603958">
        <w:rPr>
          <w:rFonts w:ascii="Times New Roman" w:eastAsia="Aptos" w:hAnsi="Times New Roman" w:cs="Times New Roman"/>
          <w:b/>
          <w:bCs/>
        </w:rPr>
        <w:t>§</w:t>
      </w:r>
      <w:r>
        <w:rPr>
          <w:rFonts w:ascii="Times New Roman" w:eastAsia="Aptos" w:hAnsi="Times New Roman" w:cs="Times New Roman"/>
          <w:b/>
          <w:bCs/>
        </w:rPr>
        <w:t>TBD</w:t>
      </w:r>
      <w:r w:rsidR="00E8383E" w:rsidRPr="00603958">
        <w:rPr>
          <w:rFonts w:ascii="Times New Roman" w:eastAsia="Aptos" w:hAnsi="Times New Roman" w:cs="Times New Roman"/>
          <w:b/>
          <w:bCs/>
        </w:rPr>
        <w:t xml:space="preserve">. Towing Rate Review </w:t>
      </w:r>
      <w:r w:rsidR="00D05AC4">
        <w:rPr>
          <w:rFonts w:ascii="Times New Roman" w:eastAsia="Aptos" w:hAnsi="Times New Roman" w:cs="Times New Roman"/>
          <w:b/>
          <w:bCs/>
        </w:rPr>
        <w:t>Committee</w:t>
      </w:r>
    </w:p>
    <w:p w14:paraId="01910F39" w14:textId="77777777" w:rsidR="00E2498F" w:rsidRPr="00603958" w:rsidRDefault="00E2498F" w:rsidP="003E3176">
      <w:pPr>
        <w:spacing w:after="0" w:line="240" w:lineRule="auto"/>
        <w:contextualSpacing/>
        <w:rPr>
          <w:rFonts w:ascii="Times New Roman" w:eastAsia="Aptos" w:hAnsi="Times New Roman" w:cs="Times New Roman"/>
          <w:b/>
          <w:bCs/>
        </w:rPr>
      </w:pPr>
    </w:p>
    <w:p w14:paraId="2CEFC518" w14:textId="77777777" w:rsidR="00131F83" w:rsidRDefault="007D6F66">
      <w:pPr>
        <w:pStyle w:val="ListParagraph"/>
        <w:numPr>
          <w:ilvl w:val="3"/>
          <w:numId w:val="21"/>
        </w:numPr>
        <w:spacing w:after="0" w:line="240" w:lineRule="auto"/>
        <w:ind w:left="360"/>
        <w:rPr>
          <w:rFonts w:ascii="Times New Roman" w:eastAsia="Aptos" w:hAnsi="Times New Roman" w:cs="Times New Roman"/>
        </w:rPr>
      </w:pPr>
      <w:r w:rsidRPr="00131F83">
        <w:rPr>
          <w:rFonts w:ascii="Times New Roman" w:eastAsia="Aptos" w:hAnsi="Times New Roman" w:cs="Times New Roman"/>
          <w:b/>
          <w:bCs/>
        </w:rPr>
        <w:t>Authority and Scope</w:t>
      </w:r>
      <w:r w:rsidR="004005BA" w:rsidRPr="00131F83">
        <w:rPr>
          <w:rFonts w:ascii="Times New Roman" w:eastAsia="Aptos" w:hAnsi="Times New Roman" w:cs="Times New Roman"/>
          <w:b/>
          <w:bCs/>
        </w:rPr>
        <w:t>.</w:t>
      </w:r>
      <w:r w:rsidR="004005BA" w:rsidRPr="00131F83">
        <w:rPr>
          <w:rFonts w:ascii="Times New Roman" w:eastAsia="Aptos" w:hAnsi="Times New Roman" w:cs="Times New Roman"/>
        </w:rPr>
        <w:t xml:space="preserve"> </w:t>
      </w:r>
      <w:r w:rsidR="004C49BE" w:rsidRPr="00131F83">
        <w:rPr>
          <w:rFonts w:ascii="Times New Roman" w:eastAsia="Aptos" w:hAnsi="Times New Roman" w:cs="Times New Roman"/>
        </w:rPr>
        <w:t xml:space="preserve">The Secretary of State shall establish </w:t>
      </w:r>
      <w:r w:rsidR="00BB520D" w:rsidRPr="00131F83">
        <w:rPr>
          <w:rFonts w:ascii="Times New Roman" w:eastAsia="Aptos" w:hAnsi="Times New Roman" w:cs="Times New Roman"/>
        </w:rPr>
        <w:t xml:space="preserve">and oversee </w:t>
      </w:r>
      <w:r w:rsidR="004C49BE" w:rsidRPr="00131F83">
        <w:rPr>
          <w:rFonts w:ascii="Times New Roman" w:eastAsia="Aptos" w:hAnsi="Times New Roman" w:cs="Times New Roman"/>
        </w:rPr>
        <w:t xml:space="preserve">a Towing Rate Review </w:t>
      </w:r>
      <w:r w:rsidR="00D05AC4" w:rsidRPr="00131F83">
        <w:rPr>
          <w:rFonts w:ascii="Times New Roman" w:eastAsia="Aptos" w:hAnsi="Times New Roman" w:cs="Times New Roman"/>
        </w:rPr>
        <w:t>Committee</w:t>
      </w:r>
      <w:r w:rsidR="00390237" w:rsidRPr="00131F83">
        <w:rPr>
          <w:rFonts w:ascii="Times New Roman" w:eastAsia="Aptos" w:hAnsi="Times New Roman" w:cs="Times New Roman"/>
        </w:rPr>
        <w:t xml:space="preserve">, </w:t>
      </w:r>
      <w:r w:rsidR="009D10C3" w:rsidRPr="00131F83">
        <w:rPr>
          <w:rFonts w:ascii="Times New Roman" w:eastAsia="Aptos" w:hAnsi="Times New Roman" w:cs="Times New Roman"/>
        </w:rPr>
        <w:t xml:space="preserve">referred </w:t>
      </w:r>
      <w:r w:rsidR="0070135E" w:rsidRPr="00131F83">
        <w:rPr>
          <w:rFonts w:ascii="Times New Roman" w:eastAsia="Aptos" w:hAnsi="Times New Roman" w:cs="Times New Roman"/>
        </w:rPr>
        <w:t xml:space="preserve">to </w:t>
      </w:r>
      <w:r w:rsidR="00390237" w:rsidRPr="00131F83">
        <w:rPr>
          <w:rFonts w:ascii="Times New Roman" w:eastAsia="Aptos" w:hAnsi="Times New Roman" w:cs="Times New Roman"/>
        </w:rPr>
        <w:t xml:space="preserve">in this </w:t>
      </w:r>
      <w:r w:rsidR="0070135E" w:rsidRPr="00131F83">
        <w:rPr>
          <w:rFonts w:ascii="Times New Roman" w:eastAsia="Aptos" w:hAnsi="Times New Roman" w:cs="Times New Roman"/>
        </w:rPr>
        <w:t xml:space="preserve">subchapter </w:t>
      </w:r>
      <w:r w:rsidR="009D10C3" w:rsidRPr="00131F83">
        <w:rPr>
          <w:rFonts w:ascii="Times New Roman" w:eastAsia="Aptos" w:hAnsi="Times New Roman" w:cs="Times New Roman"/>
        </w:rPr>
        <w:t xml:space="preserve">as the </w:t>
      </w:r>
      <w:r w:rsidR="0070135E" w:rsidRPr="00131F83">
        <w:rPr>
          <w:rFonts w:ascii="Times New Roman" w:eastAsia="Aptos" w:hAnsi="Times New Roman" w:cs="Times New Roman"/>
        </w:rPr>
        <w:t>“</w:t>
      </w:r>
      <w:r w:rsidR="00D05AC4" w:rsidRPr="00131F83">
        <w:rPr>
          <w:rFonts w:ascii="Times New Roman" w:eastAsia="Aptos" w:hAnsi="Times New Roman" w:cs="Times New Roman"/>
        </w:rPr>
        <w:t>committee</w:t>
      </w:r>
      <w:r w:rsidR="0070135E" w:rsidRPr="00131F83">
        <w:rPr>
          <w:rFonts w:ascii="Times New Roman" w:eastAsia="Aptos" w:hAnsi="Times New Roman" w:cs="Times New Roman"/>
        </w:rPr>
        <w:t>”,</w:t>
      </w:r>
      <w:r w:rsidR="009D10C3" w:rsidRPr="00131F83">
        <w:rPr>
          <w:rFonts w:ascii="Times New Roman" w:eastAsia="Aptos" w:hAnsi="Times New Roman" w:cs="Times New Roman"/>
        </w:rPr>
        <w:t xml:space="preserve"> </w:t>
      </w:r>
      <w:r w:rsidR="00BB520D" w:rsidRPr="00131F83">
        <w:rPr>
          <w:rFonts w:ascii="Times New Roman" w:eastAsia="Aptos" w:hAnsi="Times New Roman" w:cs="Times New Roman"/>
        </w:rPr>
        <w:t>to evaluate and regulate towing-related fees within the State</w:t>
      </w:r>
      <w:r w:rsidR="00393566" w:rsidRPr="00131F83">
        <w:rPr>
          <w:rFonts w:ascii="Times New Roman" w:eastAsia="Aptos" w:hAnsi="Times New Roman" w:cs="Times New Roman"/>
        </w:rPr>
        <w:t xml:space="preserve">.  The </w:t>
      </w:r>
      <w:r w:rsidR="00D05AC4" w:rsidRPr="00131F83">
        <w:rPr>
          <w:rFonts w:ascii="Times New Roman" w:eastAsia="Aptos" w:hAnsi="Times New Roman" w:cs="Times New Roman"/>
        </w:rPr>
        <w:t>committee</w:t>
      </w:r>
      <w:r w:rsidR="00393566" w:rsidRPr="00131F83">
        <w:rPr>
          <w:rFonts w:ascii="Times New Roman" w:eastAsia="Aptos" w:hAnsi="Times New Roman" w:cs="Times New Roman"/>
        </w:rPr>
        <w:t xml:space="preserve"> </w:t>
      </w:r>
      <w:r w:rsidR="00BB520D" w:rsidRPr="00131F83">
        <w:rPr>
          <w:rFonts w:ascii="Times New Roman" w:eastAsia="Aptos" w:hAnsi="Times New Roman" w:cs="Times New Roman"/>
        </w:rPr>
        <w:t xml:space="preserve">is authorized </w:t>
      </w:r>
      <w:r w:rsidR="0071274C" w:rsidRPr="00131F83">
        <w:rPr>
          <w:rFonts w:ascii="Times New Roman" w:eastAsia="Aptos" w:hAnsi="Times New Roman" w:cs="Times New Roman"/>
        </w:rPr>
        <w:t xml:space="preserve">examine </w:t>
      </w:r>
      <w:r w:rsidR="00F06C11" w:rsidRPr="00131F83">
        <w:rPr>
          <w:rFonts w:ascii="Times New Roman" w:eastAsia="Aptos" w:hAnsi="Times New Roman" w:cs="Times New Roman"/>
        </w:rPr>
        <w:t xml:space="preserve">statewide </w:t>
      </w:r>
      <w:r w:rsidR="00634F5E" w:rsidRPr="00131F83">
        <w:rPr>
          <w:rFonts w:ascii="Times New Roman" w:eastAsia="Aptos" w:hAnsi="Times New Roman" w:cs="Times New Roman"/>
        </w:rPr>
        <w:t>fee structures, and the full range of costs associated with towing and recovery services</w:t>
      </w:r>
      <w:r w:rsidR="00F47F1C" w:rsidRPr="00131F83">
        <w:rPr>
          <w:rFonts w:ascii="Times New Roman" w:eastAsia="Aptos" w:hAnsi="Times New Roman" w:cs="Times New Roman"/>
        </w:rPr>
        <w:t>. E</w:t>
      </w:r>
      <w:r w:rsidR="00634F5E" w:rsidRPr="00131F83">
        <w:rPr>
          <w:rFonts w:ascii="Times New Roman" w:eastAsia="Aptos" w:hAnsi="Times New Roman" w:cs="Times New Roman"/>
        </w:rPr>
        <w:t xml:space="preserve">stablish and define all permissible </w:t>
      </w:r>
      <w:r w:rsidR="00F47F1C" w:rsidRPr="00131F83">
        <w:rPr>
          <w:rFonts w:ascii="Times New Roman" w:eastAsia="Aptos" w:hAnsi="Times New Roman" w:cs="Times New Roman"/>
        </w:rPr>
        <w:t xml:space="preserve">towing-related </w:t>
      </w:r>
      <w:r w:rsidR="00634F5E" w:rsidRPr="00131F83">
        <w:rPr>
          <w:rFonts w:ascii="Times New Roman" w:eastAsia="Aptos" w:hAnsi="Times New Roman" w:cs="Times New Roman"/>
        </w:rPr>
        <w:t>fee types</w:t>
      </w:r>
      <w:r w:rsidR="00691FCB" w:rsidRPr="00131F83">
        <w:rPr>
          <w:rFonts w:ascii="Times New Roman" w:eastAsia="Aptos" w:hAnsi="Times New Roman" w:cs="Times New Roman"/>
        </w:rPr>
        <w:t>.</w:t>
      </w:r>
      <w:r w:rsidR="00634F5E" w:rsidRPr="00131F83">
        <w:rPr>
          <w:rFonts w:ascii="Times New Roman" w:eastAsia="Aptos" w:hAnsi="Times New Roman" w:cs="Times New Roman"/>
        </w:rPr>
        <w:t xml:space="preserve"> </w:t>
      </w:r>
      <w:r w:rsidR="00691FCB" w:rsidRPr="00131F83">
        <w:rPr>
          <w:rFonts w:ascii="Times New Roman" w:eastAsia="Aptos" w:hAnsi="Times New Roman" w:cs="Times New Roman"/>
        </w:rPr>
        <w:t>S</w:t>
      </w:r>
      <w:r w:rsidR="00634F5E" w:rsidRPr="00131F83">
        <w:rPr>
          <w:rFonts w:ascii="Times New Roman" w:eastAsia="Aptos" w:hAnsi="Times New Roman" w:cs="Times New Roman"/>
        </w:rPr>
        <w:t xml:space="preserve">et maximum allowable fees for non-consensual towing and related </w:t>
      </w:r>
      <w:proofErr w:type="gramStart"/>
      <w:r w:rsidR="00634F5E" w:rsidRPr="00131F83">
        <w:rPr>
          <w:rFonts w:ascii="Times New Roman" w:eastAsia="Aptos" w:hAnsi="Times New Roman" w:cs="Times New Roman"/>
        </w:rPr>
        <w:t>services, and</w:t>
      </w:r>
      <w:proofErr w:type="gramEnd"/>
      <w:r w:rsidR="00634F5E" w:rsidRPr="00131F83">
        <w:rPr>
          <w:rFonts w:ascii="Times New Roman" w:eastAsia="Aptos" w:hAnsi="Times New Roman" w:cs="Times New Roman"/>
        </w:rPr>
        <w:t xml:space="preserve"> establish a methodology for annual fee adjustments based on objective, verifiable economic indicators</w:t>
      </w:r>
      <w:r w:rsidR="000134D0" w:rsidRPr="00131F83">
        <w:rPr>
          <w:rFonts w:ascii="Times New Roman" w:eastAsia="Aptos" w:hAnsi="Times New Roman" w:cs="Times New Roman"/>
        </w:rPr>
        <w:t>.</w:t>
      </w:r>
      <w:r w:rsidR="00634F5E" w:rsidRPr="00131F83">
        <w:rPr>
          <w:rFonts w:ascii="Times New Roman" w:eastAsia="Aptos" w:hAnsi="Times New Roman" w:cs="Times New Roman"/>
        </w:rPr>
        <w:t xml:space="preserve"> </w:t>
      </w:r>
    </w:p>
    <w:p w14:paraId="04569720" w14:textId="1F8ADA92" w:rsidR="007D2FBE" w:rsidRPr="00131F83" w:rsidRDefault="007D2FBE">
      <w:pPr>
        <w:pStyle w:val="ListParagraph"/>
        <w:numPr>
          <w:ilvl w:val="3"/>
          <w:numId w:val="21"/>
        </w:numPr>
        <w:spacing w:after="0" w:line="240" w:lineRule="auto"/>
        <w:ind w:left="360"/>
        <w:rPr>
          <w:rFonts w:ascii="Times New Roman" w:eastAsia="Aptos" w:hAnsi="Times New Roman" w:cs="Times New Roman"/>
        </w:rPr>
      </w:pPr>
      <w:r w:rsidRPr="00131F83">
        <w:rPr>
          <w:rStyle w:val="Strong"/>
          <w:rFonts w:ascii="Times New Roman" w:eastAsiaTheme="majorEastAsia" w:hAnsi="Times New Roman" w:cs="Times New Roman"/>
        </w:rPr>
        <w:t>Rulemaking.</w:t>
      </w:r>
      <w:r w:rsidRPr="00131F83">
        <w:rPr>
          <w:rFonts w:ascii="Times New Roman" w:hAnsi="Times New Roman" w:cs="Times New Roman"/>
        </w:rPr>
        <w:t xml:space="preserve"> The Secretary of State shall adopt rules to implement this section, including but not limited to:</w:t>
      </w:r>
      <w:r w:rsidRPr="00131F83">
        <w:rPr>
          <w:rFonts w:ascii="Times New Roman" w:hAnsi="Times New Roman" w:cs="Times New Roman"/>
        </w:rPr>
        <w:br/>
        <w:t xml:space="preserve">A. The composition, qualifications, appointment process, and terms of </w:t>
      </w:r>
      <w:r w:rsidR="00D05AC4" w:rsidRPr="00131F83">
        <w:rPr>
          <w:rFonts w:ascii="Times New Roman" w:hAnsi="Times New Roman" w:cs="Times New Roman"/>
        </w:rPr>
        <w:t>committee</w:t>
      </w:r>
      <w:r w:rsidRPr="00131F83">
        <w:rPr>
          <w:rFonts w:ascii="Times New Roman" w:hAnsi="Times New Roman" w:cs="Times New Roman"/>
        </w:rPr>
        <w:t xml:space="preserve"> members;</w:t>
      </w:r>
      <w:r w:rsidRPr="00131F83">
        <w:rPr>
          <w:rFonts w:ascii="Times New Roman" w:hAnsi="Times New Roman" w:cs="Times New Roman"/>
        </w:rPr>
        <w:br/>
        <w:t xml:space="preserve">B. Procedures for </w:t>
      </w:r>
      <w:r w:rsidR="0070135E" w:rsidRPr="00131F83">
        <w:rPr>
          <w:rFonts w:ascii="Times New Roman" w:hAnsi="Times New Roman" w:cs="Times New Roman"/>
        </w:rPr>
        <w:t xml:space="preserve">the </w:t>
      </w:r>
      <w:r w:rsidR="00D05AC4" w:rsidRPr="00131F83">
        <w:rPr>
          <w:rFonts w:ascii="Times New Roman" w:hAnsi="Times New Roman" w:cs="Times New Roman"/>
        </w:rPr>
        <w:t>committee</w:t>
      </w:r>
      <w:r w:rsidRPr="00131F83">
        <w:rPr>
          <w:rFonts w:ascii="Times New Roman" w:hAnsi="Times New Roman" w:cs="Times New Roman"/>
        </w:rPr>
        <w:t xml:space="preserve"> meetings, public input, data collection, and decision-making;</w:t>
      </w:r>
      <w:r w:rsidRPr="00131F83">
        <w:rPr>
          <w:rFonts w:ascii="Times New Roman" w:hAnsi="Times New Roman" w:cs="Times New Roman"/>
        </w:rPr>
        <w:br/>
        <w:t>C. Requirements for periodic review of fee schedules; and</w:t>
      </w:r>
      <w:r w:rsidRPr="00131F83">
        <w:rPr>
          <w:rFonts w:ascii="Times New Roman" w:hAnsi="Times New Roman" w:cs="Times New Roman"/>
        </w:rPr>
        <w:br/>
        <w:t>D. Standards and procedures for the filing, investigation, and resolution of towing rate disputes.</w:t>
      </w:r>
    </w:p>
    <w:p w14:paraId="1CBACC77" w14:textId="77777777" w:rsidR="00E2498F" w:rsidRPr="00E2498F" w:rsidRDefault="00E2498F" w:rsidP="00E2498F">
      <w:pPr>
        <w:spacing w:after="0" w:line="240" w:lineRule="auto"/>
        <w:rPr>
          <w:rFonts w:ascii="Times New Roman" w:eastAsia="Aptos" w:hAnsi="Times New Roman" w:cs="Times New Roman"/>
        </w:rPr>
      </w:pPr>
    </w:p>
    <w:p w14:paraId="778E0691" w14:textId="2D2DE6AC" w:rsidR="00890C6C" w:rsidRDefault="004612D8" w:rsidP="003E3176">
      <w:pPr>
        <w:spacing w:after="0" w:line="240" w:lineRule="auto"/>
        <w:contextualSpacing/>
        <w:rPr>
          <w:rFonts w:ascii="Times New Roman" w:eastAsia="Aptos" w:hAnsi="Times New Roman" w:cs="Times New Roman"/>
        </w:rPr>
      </w:pPr>
      <w:r w:rsidRPr="004612D8">
        <w:rPr>
          <w:rFonts w:ascii="Times New Roman" w:eastAsia="Aptos" w:hAnsi="Times New Roman" w:cs="Times New Roman"/>
        </w:rPr>
        <w:t>Rules adopted under this section are routine technical rules as defined in Title 5, Chapter 375, subchapter 2-A.</w:t>
      </w:r>
    </w:p>
    <w:p w14:paraId="1B063144" w14:textId="77777777" w:rsidR="00E2498F" w:rsidRDefault="00E2498F" w:rsidP="003E3176">
      <w:pPr>
        <w:spacing w:after="0" w:line="240" w:lineRule="auto"/>
        <w:contextualSpacing/>
        <w:rPr>
          <w:rFonts w:ascii="Times New Roman" w:eastAsia="Aptos" w:hAnsi="Times New Roman" w:cs="Times New Roman"/>
        </w:rPr>
      </w:pPr>
    </w:p>
    <w:p w14:paraId="357DDA28" w14:textId="0745C9CC" w:rsidR="00E8383E" w:rsidRPr="00890C6C" w:rsidRDefault="008B2E76" w:rsidP="003E3176">
      <w:pPr>
        <w:spacing w:after="0" w:line="240" w:lineRule="auto"/>
        <w:contextualSpacing/>
        <w:rPr>
          <w:rFonts w:ascii="Times New Roman" w:eastAsia="Aptos" w:hAnsi="Times New Roman" w:cs="Times New Roman"/>
          <w:b/>
          <w:bCs/>
        </w:rPr>
      </w:pPr>
      <w:r w:rsidRPr="00890C6C">
        <w:rPr>
          <w:rFonts w:ascii="Times New Roman" w:eastAsia="Aptos" w:hAnsi="Times New Roman" w:cs="Times New Roman"/>
          <w:b/>
          <w:bCs/>
        </w:rPr>
        <w:t>§TBD</w:t>
      </w:r>
      <w:r w:rsidR="00E8383E" w:rsidRPr="00890C6C">
        <w:rPr>
          <w:rFonts w:ascii="Times New Roman" w:eastAsia="Aptos" w:hAnsi="Times New Roman" w:cs="Times New Roman"/>
          <w:b/>
          <w:bCs/>
        </w:rPr>
        <w:t xml:space="preserve">. </w:t>
      </w:r>
      <w:r w:rsidR="008302D3">
        <w:rPr>
          <w:rFonts w:ascii="Times New Roman" w:eastAsia="Aptos" w:hAnsi="Times New Roman" w:cs="Times New Roman"/>
          <w:b/>
          <w:bCs/>
        </w:rPr>
        <w:t xml:space="preserve">Towing </w:t>
      </w:r>
      <w:r w:rsidR="00A316AB">
        <w:rPr>
          <w:rFonts w:ascii="Times New Roman" w:eastAsia="Aptos" w:hAnsi="Times New Roman" w:cs="Times New Roman"/>
          <w:b/>
          <w:bCs/>
        </w:rPr>
        <w:t xml:space="preserve">business </w:t>
      </w:r>
      <w:r w:rsidR="00D87219">
        <w:rPr>
          <w:rFonts w:ascii="Times New Roman" w:eastAsia="Aptos" w:hAnsi="Times New Roman" w:cs="Times New Roman"/>
          <w:b/>
          <w:bCs/>
        </w:rPr>
        <w:t>f</w:t>
      </w:r>
      <w:r w:rsidR="00E8383E" w:rsidRPr="00890C6C">
        <w:rPr>
          <w:rFonts w:ascii="Times New Roman" w:eastAsia="Aptos" w:hAnsi="Times New Roman" w:cs="Times New Roman"/>
          <w:b/>
          <w:bCs/>
        </w:rPr>
        <w:t>ee</w:t>
      </w:r>
      <w:r w:rsidR="00C6058C">
        <w:rPr>
          <w:rFonts w:ascii="Times New Roman" w:eastAsia="Aptos" w:hAnsi="Times New Roman" w:cs="Times New Roman"/>
          <w:b/>
          <w:bCs/>
        </w:rPr>
        <w:t>s</w:t>
      </w:r>
      <w:r w:rsidR="00E8383E" w:rsidRPr="00890C6C">
        <w:rPr>
          <w:rFonts w:ascii="Times New Roman" w:eastAsia="Aptos" w:hAnsi="Times New Roman" w:cs="Times New Roman"/>
          <w:b/>
          <w:bCs/>
        </w:rPr>
        <w:t>.</w:t>
      </w:r>
    </w:p>
    <w:p w14:paraId="4EA9D052" w14:textId="77777777" w:rsidR="00890C6C" w:rsidRPr="004C49BE" w:rsidRDefault="00890C6C" w:rsidP="003E3176">
      <w:pPr>
        <w:spacing w:after="0" w:line="240" w:lineRule="auto"/>
        <w:contextualSpacing/>
        <w:rPr>
          <w:rFonts w:ascii="Times New Roman" w:eastAsia="Aptos" w:hAnsi="Times New Roman" w:cs="Times New Roman"/>
        </w:rPr>
      </w:pPr>
    </w:p>
    <w:p w14:paraId="382713D0" w14:textId="192319A2" w:rsidR="00E8383E" w:rsidRDefault="00E8383E" w:rsidP="003E3176">
      <w:pPr>
        <w:numPr>
          <w:ilvl w:val="0"/>
          <w:numId w:val="9"/>
        </w:numPr>
        <w:spacing w:after="0" w:line="240" w:lineRule="auto"/>
        <w:contextualSpacing/>
        <w:rPr>
          <w:rFonts w:ascii="Times New Roman" w:eastAsia="Aptos" w:hAnsi="Times New Roman" w:cs="Times New Roman"/>
        </w:rPr>
      </w:pPr>
      <w:r w:rsidRPr="00603958">
        <w:rPr>
          <w:rFonts w:ascii="Times New Roman" w:eastAsia="Aptos" w:hAnsi="Times New Roman" w:cs="Times New Roman"/>
          <w:b/>
          <w:bCs/>
        </w:rPr>
        <w:t xml:space="preserve">Establishment of </w:t>
      </w:r>
      <w:r w:rsidR="00C6058C">
        <w:rPr>
          <w:rFonts w:ascii="Times New Roman" w:eastAsia="Aptos" w:hAnsi="Times New Roman" w:cs="Times New Roman"/>
          <w:b/>
          <w:bCs/>
        </w:rPr>
        <w:t xml:space="preserve">non-consensual tow </w:t>
      </w:r>
      <w:r w:rsidRPr="00603958">
        <w:rPr>
          <w:rFonts w:ascii="Times New Roman" w:eastAsia="Aptos" w:hAnsi="Times New Roman" w:cs="Times New Roman"/>
          <w:b/>
          <w:bCs/>
        </w:rPr>
        <w:t>maximum fees</w:t>
      </w:r>
      <w:r w:rsidRPr="00603958">
        <w:rPr>
          <w:rFonts w:ascii="Times New Roman" w:eastAsia="Aptos" w:hAnsi="Times New Roman" w:cs="Times New Roman"/>
        </w:rPr>
        <w:t xml:space="preserve">. The Secretary of State, after consultation with the </w:t>
      </w:r>
      <w:r w:rsidR="00651CCB">
        <w:rPr>
          <w:rFonts w:ascii="Times New Roman" w:eastAsia="Aptos" w:hAnsi="Times New Roman" w:cs="Times New Roman"/>
        </w:rPr>
        <w:t>c</w:t>
      </w:r>
      <w:r w:rsidRPr="00603958">
        <w:rPr>
          <w:rFonts w:ascii="Times New Roman" w:eastAsia="Aptos" w:hAnsi="Times New Roman" w:cs="Times New Roman"/>
        </w:rPr>
        <w:t xml:space="preserve">ommittee, shall </w:t>
      </w:r>
      <w:r w:rsidR="00BC6F95">
        <w:rPr>
          <w:rFonts w:ascii="Times New Roman" w:eastAsia="Aptos" w:hAnsi="Times New Roman" w:cs="Times New Roman"/>
        </w:rPr>
        <w:t>issue</w:t>
      </w:r>
      <w:r w:rsidRPr="00603958">
        <w:rPr>
          <w:rFonts w:ascii="Times New Roman" w:eastAsia="Aptos" w:hAnsi="Times New Roman" w:cs="Times New Roman"/>
        </w:rPr>
        <w:t xml:space="preserve"> a yearly maximum fee schedule no later than January 1st of each applicable calendar year. </w:t>
      </w:r>
    </w:p>
    <w:p w14:paraId="3456C014" w14:textId="77777777" w:rsidR="00E2498F" w:rsidRPr="00603958" w:rsidRDefault="00E2498F" w:rsidP="00E2498F">
      <w:pPr>
        <w:spacing w:after="0" w:line="240" w:lineRule="auto"/>
        <w:ind w:left="360"/>
        <w:contextualSpacing/>
        <w:rPr>
          <w:rFonts w:ascii="Times New Roman" w:eastAsia="Aptos" w:hAnsi="Times New Roman" w:cs="Times New Roman"/>
        </w:rPr>
      </w:pPr>
    </w:p>
    <w:p w14:paraId="4E2FDFE3" w14:textId="22A9D95F" w:rsidR="00E8383E" w:rsidRDefault="00CC788A" w:rsidP="003E3176">
      <w:pPr>
        <w:numPr>
          <w:ilvl w:val="0"/>
          <w:numId w:val="9"/>
        </w:numPr>
        <w:spacing w:after="0" w:line="240" w:lineRule="auto"/>
        <w:contextualSpacing/>
        <w:rPr>
          <w:rFonts w:ascii="Times New Roman" w:eastAsia="Aptos" w:hAnsi="Times New Roman" w:cs="Times New Roman"/>
        </w:rPr>
      </w:pPr>
      <w:r>
        <w:rPr>
          <w:rFonts w:ascii="Times New Roman" w:eastAsia="Aptos" w:hAnsi="Times New Roman" w:cs="Times New Roman"/>
          <w:b/>
          <w:bCs/>
        </w:rPr>
        <w:t xml:space="preserve">Unauthorized </w:t>
      </w:r>
      <w:r w:rsidR="00170C77">
        <w:rPr>
          <w:rFonts w:ascii="Times New Roman" w:eastAsia="Aptos" w:hAnsi="Times New Roman" w:cs="Times New Roman"/>
          <w:b/>
          <w:bCs/>
        </w:rPr>
        <w:t>and e</w:t>
      </w:r>
      <w:r w:rsidR="001265BF">
        <w:rPr>
          <w:rFonts w:ascii="Times New Roman" w:eastAsia="Aptos" w:hAnsi="Times New Roman" w:cs="Times New Roman"/>
          <w:b/>
          <w:bCs/>
        </w:rPr>
        <w:t xml:space="preserve">xcessive </w:t>
      </w:r>
      <w:r>
        <w:rPr>
          <w:rFonts w:ascii="Times New Roman" w:eastAsia="Aptos" w:hAnsi="Times New Roman" w:cs="Times New Roman"/>
          <w:b/>
          <w:bCs/>
        </w:rPr>
        <w:t>fees</w:t>
      </w:r>
      <w:r w:rsidR="00E8383E" w:rsidRPr="00603958">
        <w:rPr>
          <w:rFonts w:ascii="Times New Roman" w:eastAsia="Aptos" w:hAnsi="Times New Roman" w:cs="Times New Roman"/>
        </w:rPr>
        <w:t xml:space="preserve">. A </w:t>
      </w:r>
      <w:r w:rsidR="002804BC">
        <w:rPr>
          <w:rFonts w:ascii="Times New Roman" w:eastAsia="Aptos" w:hAnsi="Times New Roman" w:cs="Times New Roman"/>
        </w:rPr>
        <w:t xml:space="preserve">towing business </w:t>
      </w:r>
      <w:r w:rsidR="002804BC" w:rsidRPr="00603958">
        <w:rPr>
          <w:rFonts w:ascii="Times New Roman" w:eastAsia="Aptos" w:hAnsi="Times New Roman" w:cs="Times New Roman"/>
        </w:rPr>
        <w:t>may</w:t>
      </w:r>
      <w:r w:rsidR="00E8383E" w:rsidRPr="00603958">
        <w:rPr>
          <w:rFonts w:ascii="Times New Roman" w:eastAsia="Aptos" w:hAnsi="Times New Roman" w:cs="Times New Roman"/>
        </w:rPr>
        <w:t xml:space="preserve"> not charge </w:t>
      </w:r>
      <w:r w:rsidR="00651CCB">
        <w:rPr>
          <w:rFonts w:ascii="Times New Roman" w:eastAsia="Aptos" w:hAnsi="Times New Roman" w:cs="Times New Roman"/>
        </w:rPr>
        <w:t xml:space="preserve">for </w:t>
      </w:r>
      <w:r w:rsidR="00E8383E" w:rsidRPr="00603958">
        <w:rPr>
          <w:rFonts w:ascii="Times New Roman" w:eastAsia="Aptos" w:hAnsi="Times New Roman" w:cs="Times New Roman"/>
        </w:rPr>
        <w:t xml:space="preserve">any </w:t>
      </w:r>
      <w:r w:rsidR="00D63DBC">
        <w:rPr>
          <w:rFonts w:ascii="Times New Roman" w:eastAsia="Aptos" w:hAnsi="Times New Roman" w:cs="Times New Roman"/>
        </w:rPr>
        <w:t>type of fee</w:t>
      </w:r>
      <w:r w:rsidR="003B3EDD">
        <w:rPr>
          <w:rFonts w:ascii="Times New Roman" w:eastAsia="Aptos" w:hAnsi="Times New Roman" w:cs="Times New Roman"/>
        </w:rPr>
        <w:t xml:space="preserve"> that is not authorized by the </w:t>
      </w:r>
      <w:r w:rsidR="00D05AC4">
        <w:rPr>
          <w:rFonts w:ascii="Times New Roman" w:eastAsia="Aptos" w:hAnsi="Times New Roman" w:cs="Times New Roman"/>
        </w:rPr>
        <w:t>committee</w:t>
      </w:r>
      <w:r w:rsidR="00847234">
        <w:rPr>
          <w:rFonts w:ascii="Times New Roman" w:eastAsia="Aptos" w:hAnsi="Times New Roman" w:cs="Times New Roman"/>
        </w:rPr>
        <w:t xml:space="preserve"> or a</w:t>
      </w:r>
      <w:r w:rsidR="00BC6F95">
        <w:rPr>
          <w:rFonts w:ascii="Times New Roman" w:eastAsia="Aptos" w:hAnsi="Times New Roman" w:cs="Times New Roman"/>
        </w:rPr>
        <w:t>ny</w:t>
      </w:r>
      <w:r w:rsidR="00847234">
        <w:rPr>
          <w:rFonts w:ascii="Times New Roman" w:eastAsia="Aptos" w:hAnsi="Times New Roman" w:cs="Times New Roman"/>
        </w:rPr>
        <w:t xml:space="preserve"> fee</w:t>
      </w:r>
      <w:r w:rsidR="00D63DBC">
        <w:rPr>
          <w:rFonts w:ascii="Times New Roman" w:eastAsia="Aptos" w:hAnsi="Times New Roman" w:cs="Times New Roman"/>
        </w:rPr>
        <w:t xml:space="preserve"> </w:t>
      </w:r>
      <w:r w:rsidR="00BC6F95">
        <w:rPr>
          <w:rFonts w:ascii="Times New Roman" w:eastAsia="Aptos" w:hAnsi="Times New Roman" w:cs="Times New Roman"/>
        </w:rPr>
        <w:t xml:space="preserve">that is </w:t>
      </w:r>
      <w:proofErr w:type="gramStart"/>
      <w:r w:rsidR="00D63DBC">
        <w:rPr>
          <w:rFonts w:ascii="Times New Roman" w:eastAsia="Aptos" w:hAnsi="Times New Roman" w:cs="Times New Roman"/>
        </w:rPr>
        <w:t xml:space="preserve">in </w:t>
      </w:r>
      <w:r w:rsidR="00E8383E" w:rsidRPr="00603958">
        <w:rPr>
          <w:rFonts w:ascii="Times New Roman" w:eastAsia="Aptos" w:hAnsi="Times New Roman" w:cs="Times New Roman"/>
        </w:rPr>
        <w:t>excess of</w:t>
      </w:r>
      <w:proofErr w:type="gramEnd"/>
      <w:r w:rsidR="00E8383E" w:rsidRPr="00603958">
        <w:rPr>
          <w:rFonts w:ascii="Times New Roman" w:eastAsia="Aptos" w:hAnsi="Times New Roman" w:cs="Times New Roman"/>
        </w:rPr>
        <w:t xml:space="preserve"> the maximum fee schedule </w:t>
      </w:r>
      <w:r w:rsidR="00BC6F95">
        <w:rPr>
          <w:rFonts w:ascii="Times New Roman" w:eastAsia="Aptos" w:hAnsi="Times New Roman" w:cs="Times New Roman"/>
        </w:rPr>
        <w:t xml:space="preserve">on non-consensual tows </w:t>
      </w:r>
      <w:r w:rsidR="00E8383E" w:rsidRPr="00603958">
        <w:rPr>
          <w:rFonts w:ascii="Times New Roman" w:eastAsia="Aptos" w:hAnsi="Times New Roman" w:cs="Times New Roman"/>
        </w:rPr>
        <w:t>established under this subsection.</w:t>
      </w:r>
    </w:p>
    <w:p w14:paraId="2BF428DB" w14:textId="77777777" w:rsidR="00E2498F" w:rsidRPr="00603958" w:rsidRDefault="00E2498F" w:rsidP="00E2498F">
      <w:pPr>
        <w:spacing w:after="0" w:line="240" w:lineRule="auto"/>
        <w:contextualSpacing/>
        <w:rPr>
          <w:rFonts w:ascii="Times New Roman" w:eastAsia="Aptos" w:hAnsi="Times New Roman" w:cs="Times New Roman"/>
        </w:rPr>
      </w:pPr>
    </w:p>
    <w:p w14:paraId="1DACF2B1" w14:textId="77777777" w:rsidR="00E8383E" w:rsidRPr="00603958" w:rsidRDefault="00E8383E" w:rsidP="003E3176">
      <w:pPr>
        <w:numPr>
          <w:ilvl w:val="0"/>
          <w:numId w:val="9"/>
        </w:numPr>
        <w:spacing w:after="0" w:line="240" w:lineRule="auto"/>
        <w:contextualSpacing/>
        <w:rPr>
          <w:rFonts w:ascii="Times New Roman" w:eastAsia="Aptos" w:hAnsi="Times New Roman" w:cs="Times New Roman"/>
        </w:rPr>
      </w:pPr>
      <w:r w:rsidRPr="00603958">
        <w:rPr>
          <w:rFonts w:ascii="Times New Roman" w:eastAsia="Aptos" w:hAnsi="Times New Roman" w:cs="Times New Roman"/>
          <w:b/>
          <w:bCs/>
        </w:rPr>
        <w:t>Exceptions; special circumstances.</w:t>
      </w:r>
    </w:p>
    <w:p w14:paraId="1299AB06" w14:textId="3F6BFC62" w:rsidR="00603958" w:rsidRDefault="00E8383E" w:rsidP="003E3176">
      <w:pPr>
        <w:pStyle w:val="NormalWeb"/>
        <w:numPr>
          <w:ilvl w:val="0"/>
          <w:numId w:val="13"/>
        </w:numPr>
        <w:spacing w:before="0" w:beforeAutospacing="0" w:after="0" w:afterAutospacing="0"/>
        <w:contextualSpacing/>
      </w:pPr>
      <w:r w:rsidRPr="00603958">
        <w:rPr>
          <w:rStyle w:val="Strong"/>
          <w:rFonts w:eastAsiaTheme="majorEastAsia"/>
        </w:rPr>
        <w:t>Special circumstances.</w:t>
      </w:r>
      <w:r w:rsidRPr="00603958">
        <w:br/>
        <w:t xml:space="preserve">A </w:t>
      </w:r>
      <w:r w:rsidR="002804BC">
        <w:t xml:space="preserve">towing </w:t>
      </w:r>
      <w:r w:rsidR="00EF7158">
        <w:t xml:space="preserve">business </w:t>
      </w:r>
      <w:r w:rsidR="00EF7158" w:rsidRPr="00603958">
        <w:t>may</w:t>
      </w:r>
      <w:r w:rsidRPr="00603958">
        <w:t xml:space="preserve"> exceed the maximum fee schedule established under this section when the tow involves circumstances requiring extraordinary time, labor, equipment, or risk, including but not limited to: </w:t>
      </w:r>
    </w:p>
    <w:p w14:paraId="5E443E39" w14:textId="77777777" w:rsidR="00603958" w:rsidRDefault="00E8383E" w:rsidP="003E3176">
      <w:pPr>
        <w:pStyle w:val="NormalWeb"/>
        <w:numPr>
          <w:ilvl w:val="0"/>
          <w:numId w:val="32"/>
        </w:numPr>
        <w:spacing w:before="0" w:beforeAutospacing="0" w:after="0" w:afterAutospacing="0"/>
        <w:contextualSpacing/>
      </w:pPr>
      <w:r w:rsidRPr="00603958">
        <w:t xml:space="preserve">Hazardous materials exposure or </w:t>
      </w:r>
      <w:proofErr w:type="gramStart"/>
      <w:r w:rsidRPr="00603958">
        <w:t>containment;</w:t>
      </w:r>
      <w:proofErr w:type="gramEnd"/>
    </w:p>
    <w:p w14:paraId="6E55514B" w14:textId="77777777" w:rsidR="00603958" w:rsidRDefault="00E8383E" w:rsidP="003E3176">
      <w:pPr>
        <w:pStyle w:val="NormalWeb"/>
        <w:numPr>
          <w:ilvl w:val="0"/>
          <w:numId w:val="32"/>
        </w:numPr>
        <w:spacing w:before="0" w:beforeAutospacing="0" w:after="0" w:afterAutospacing="0"/>
        <w:contextualSpacing/>
      </w:pPr>
      <w:r w:rsidRPr="00603958">
        <w:t xml:space="preserve">Recovery of a vehicle that is submerged, overturned, off-road, or otherwise requiring specialized or heavy recovery </w:t>
      </w:r>
      <w:proofErr w:type="gramStart"/>
      <w:r w:rsidRPr="00603958">
        <w:t>equipment;</w:t>
      </w:r>
      <w:proofErr w:type="gramEnd"/>
    </w:p>
    <w:p w14:paraId="3924505D" w14:textId="77777777" w:rsidR="00603958" w:rsidRDefault="00E8383E" w:rsidP="003E3176">
      <w:pPr>
        <w:pStyle w:val="NormalWeb"/>
        <w:numPr>
          <w:ilvl w:val="0"/>
          <w:numId w:val="32"/>
        </w:numPr>
        <w:spacing w:before="0" w:beforeAutospacing="0" w:after="0" w:afterAutospacing="0"/>
        <w:contextualSpacing/>
      </w:pPr>
      <w:r w:rsidRPr="00603958">
        <w:t xml:space="preserve">Severe weather conditions or roadway hazards necessitating additional personnel or </w:t>
      </w:r>
      <w:proofErr w:type="gramStart"/>
      <w:r w:rsidRPr="00603958">
        <w:t>equipment;</w:t>
      </w:r>
      <w:proofErr w:type="gramEnd"/>
    </w:p>
    <w:p w14:paraId="0EE72102" w14:textId="167C49B5" w:rsidR="00E8383E" w:rsidRPr="00603958" w:rsidRDefault="00E8383E" w:rsidP="003E3176">
      <w:pPr>
        <w:pStyle w:val="NormalWeb"/>
        <w:numPr>
          <w:ilvl w:val="0"/>
          <w:numId w:val="32"/>
        </w:numPr>
        <w:spacing w:before="0" w:beforeAutospacing="0" w:after="0" w:afterAutospacing="0"/>
        <w:contextualSpacing/>
      </w:pPr>
      <w:r w:rsidRPr="00603958">
        <w:lastRenderedPageBreak/>
        <w:t>A recovery operation directed by law enforcement, fire personnel, or an incident command requiring specialized procedures.</w:t>
      </w:r>
    </w:p>
    <w:p w14:paraId="53E9FFC0" w14:textId="77777777" w:rsidR="00E8383E" w:rsidRPr="00603958" w:rsidRDefault="00E8383E" w:rsidP="003E3176">
      <w:pPr>
        <w:pStyle w:val="NormalWeb"/>
        <w:spacing w:before="0" w:beforeAutospacing="0" w:after="0" w:afterAutospacing="0"/>
        <w:ind w:left="1080"/>
        <w:contextualSpacing/>
        <w:rPr>
          <w:rStyle w:val="Strong"/>
          <w:rFonts w:eastAsiaTheme="minorEastAsia"/>
          <w:b w:val="0"/>
          <w:bCs w:val="0"/>
        </w:rPr>
      </w:pPr>
    </w:p>
    <w:p w14:paraId="0BA1CEFD" w14:textId="3305DA4E" w:rsidR="00E8383E" w:rsidRDefault="00E8383E" w:rsidP="003E3176">
      <w:pPr>
        <w:pStyle w:val="NormalWeb"/>
        <w:numPr>
          <w:ilvl w:val="0"/>
          <w:numId w:val="13"/>
        </w:numPr>
        <w:spacing w:before="0" w:beforeAutospacing="0" w:after="0" w:afterAutospacing="0"/>
        <w:contextualSpacing/>
      </w:pPr>
      <w:r w:rsidRPr="00E450C9">
        <w:rPr>
          <w:rStyle w:val="Strong"/>
          <w:rFonts w:eastAsiaTheme="majorEastAsia"/>
        </w:rPr>
        <w:t xml:space="preserve">Documentation required. </w:t>
      </w:r>
      <w:r w:rsidRPr="00603958">
        <w:t xml:space="preserve">A </w:t>
      </w:r>
      <w:r w:rsidR="002804BC">
        <w:t xml:space="preserve">towing business </w:t>
      </w:r>
      <w:r w:rsidRPr="00603958">
        <w:t xml:space="preserve">invoking the exception under paragraph A shall document on the invoice the specific circumstances that justify the additional fees and maintain all supporting records in accordance with section </w:t>
      </w:r>
      <w:r w:rsidR="005C66FB" w:rsidRPr="00E450C9">
        <w:rPr>
          <w:rFonts w:eastAsia="Aptos"/>
          <w:b/>
          <w:bCs/>
        </w:rPr>
        <w:t>§TBD</w:t>
      </w:r>
      <w:r w:rsidRPr="00E450C9">
        <w:rPr>
          <w:b/>
          <w:bCs/>
        </w:rPr>
        <w:t xml:space="preserve"> (Records).</w:t>
      </w:r>
      <w:r w:rsidRPr="005C66FB">
        <w:t xml:space="preserve"> </w:t>
      </w:r>
      <w:r w:rsidRPr="00603958">
        <w:t>Supporting documentation must include photographs and a written summary describing the special circumstances necessitating the additional charges.</w:t>
      </w:r>
    </w:p>
    <w:p w14:paraId="69C4E8AE" w14:textId="77777777" w:rsidR="00E2498F" w:rsidRPr="00603958" w:rsidRDefault="00E2498F" w:rsidP="00E2498F">
      <w:pPr>
        <w:pStyle w:val="NormalWeb"/>
        <w:spacing w:before="0" w:beforeAutospacing="0" w:after="0" w:afterAutospacing="0"/>
        <w:ind w:left="720"/>
        <w:contextualSpacing/>
      </w:pPr>
    </w:p>
    <w:p w14:paraId="598E7482" w14:textId="7965A368" w:rsidR="00E8383E" w:rsidRDefault="00E8383E" w:rsidP="003E3176">
      <w:pPr>
        <w:numPr>
          <w:ilvl w:val="0"/>
          <w:numId w:val="9"/>
        </w:numPr>
        <w:spacing w:after="0" w:line="240" w:lineRule="auto"/>
        <w:contextualSpacing/>
        <w:rPr>
          <w:rFonts w:ascii="Times New Roman" w:eastAsia="Aptos" w:hAnsi="Times New Roman" w:cs="Times New Roman"/>
        </w:rPr>
      </w:pPr>
      <w:r w:rsidRPr="00603958">
        <w:rPr>
          <w:rFonts w:ascii="Times New Roman" w:eastAsia="Aptos" w:hAnsi="Times New Roman" w:cs="Times New Roman"/>
          <w:b/>
          <w:bCs/>
        </w:rPr>
        <w:t>Posting of rates</w:t>
      </w:r>
      <w:r w:rsidRPr="00603958">
        <w:rPr>
          <w:rFonts w:ascii="Times New Roman" w:eastAsia="Aptos" w:hAnsi="Times New Roman" w:cs="Times New Roman"/>
        </w:rPr>
        <w:t xml:space="preserve">. Each licensed </w:t>
      </w:r>
      <w:r w:rsidR="002804BC">
        <w:rPr>
          <w:rFonts w:ascii="Times New Roman" w:eastAsia="Aptos" w:hAnsi="Times New Roman" w:cs="Times New Roman"/>
        </w:rPr>
        <w:t xml:space="preserve">towing business </w:t>
      </w:r>
      <w:r w:rsidRPr="00603958">
        <w:rPr>
          <w:rFonts w:ascii="Times New Roman" w:eastAsia="Aptos" w:hAnsi="Times New Roman" w:cs="Times New Roman"/>
        </w:rPr>
        <w:t xml:space="preserve">shall conspicuously display the </w:t>
      </w:r>
      <w:r w:rsidR="003E1A6F">
        <w:rPr>
          <w:rFonts w:ascii="Times New Roman" w:eastAsia="Aptos" w:hAnsi="Times New Roman" w:cs="Times New Roman"/>
        </w:rPr>
        <w:t xml:space="preserve">non-consensual tow </w:t>
      </w:r>
      <w:r w:rsidRPr="00603958">
        <w:rPr>
          <w:rFonts w:ascii="Times New Roman" w:eastAsia="Aptos" w:hAnsi="Times New Roman" w:cs="Times New Roman"/>
        </w:rPr>
        <w:t>approved maximum fee schedule</w:t>
      </w:r>
      <w:r w:rsidR="003E1A6F">
        <w:rPr>
          <w:rFonts w:ascii="Times New Roman" w:eastAsia="Aptos" w:hAnsi="Times New Roman" w:cs="Times New Roman"/>
        </w:rPr>
        <w:t xml:space="preserve"> as well as its consensual tow fee schedules</w:t>
      </w:r>
      <w:r w:rsidRPr="00603958">
        <w:rPr>
          <w:rFonts w:ascii="Times New Roman" w:eastAsia="Aptos" w:hAnsi="Times New Roman" w:cs="Times New Roman"/>
        </w:rPr>
        <w:t xml:space="preserve"> at its place of business and on its website, if applicable.</w:t>
      </w:r>
    </w:p>
    <w:p w14:paraId="42CA1F51" w14:textId="77777777" w:rsidR="00E2498F" w:rsidRPr="00603958" w:rsidRDefault="00E2498F" w:rsidP="00E2498F">
      <w:pPr>
        <w:spacing w:after="0" w:line="240" w:lineRule="auto"/>
        <w:ind w:left="360"/>
        <w:contextualSpacing/>
        <w:rPr>
          <w:rFonts w:ascii="Times New Roman" w:eastAsia="Aptos" w:hAnsi="Times New Roman" w:cs="Times New Roman"/>
        </w:rPr>
      </w:pPr>
    </w:p>
    <w:p w14:paraId="722251C7" w14:textId="765C2CE1" w:rsidR="00E8383E" w:rsidRDefault="00E8383E" w:rsidP="003E3176">
      <w:pPr>
        <w:spacing w:after="0" w:line="240" w:lineRule="auto"/>
        <w:contextualSpacing/>
        <w:rPr>
          <w:rFonts w:ascii="Times New Roman" w:eastAsia="Aptos" w:hAnsi="Times New Roman" w:cs="Times New Roman"/>
          <w:b/>
          <w:bCs/>
        </w:rPr>
      </w:pPr>
      <w:r w:rsidRPr="004B24CE">
        <w:rPr>
          <w:rFonts w:ascii="Times New Roman" w:eastAsia="Aptos" w:hAnsi="Times New Roman" w:cs="Times New Roman"/>
          <w:b/>
          <w:bCs/>
        </w:rPr>
        <w:t xml:space="preserve">Subchapter 5 </w:t>
      </w:r>
      <w:r w:rsidR="004B24CE" w:rsidRPr="004B24CE">
        <w:rPr>
          <w:rFonts w:ascii="Times New Roman" w:eastAsia="Aptos" w:hAnsi="Times New Roman" w:cs="Times New Roman"/>
          <w:b/>
          <w:bCs/>
        </w:rPr>
        <w:t>TOWING PROCEDURES</w:t>
      </w:r>
    </w:p>
    <w:p w14:paraId="452BCFC3" w14:textId="77777777" w:rsidR="00E2498F" w:rsidRPr="004B24CE" w:rsidRDefault="00E2498F" w:rsidP="003E3176">
      <w:pPr>
        <w:spacing w:after="0" w:line="240" w:lineRule="auto"/>
        <w:contextualSpacing/>
        <w:rPr>
          <w:rFonts w:ascii="Times New Roman" w:eastAsia="Aptos" w:hAnsi="Times New Roman" w:cs="Times New Roman"/>
          <w:b/>
          <w:bCs/>
        </w:rPr>
      </w:pPr>
    </w:p>
    <w:p w14:paraId="29A8354F" w14:textId="5A7DAB62" w:rsidR="00E8383E" w:rsidRDefault="00E8383E" w:rsidP="003E3176">
      <w:pPr>
        <w:spacing w:after="0" w:line="240" w:lineRule="auto"/>
        <w:contextualSpacing/>
        <w:rPr>
          <w:rFonts w:ascii="Times New Roman" w:eastAsia="Aptos" w:hAnsi="Times New Roman" w:cs="Times New Roman"/>
          <w:b/>
          <w:bCs/>
        </w:rPr>
      </w:pPr>
      <w:r w:rsidRPr="00603958">
        <w:rPr>
          <w:rFonts w:ascii="Times New Roman" w:eastAsia="Aptos" w:hAnsi="Times New Roman" w:cs="Times New Roman"/>
          <w:b/>
          <w:bCs/>
        </w:rPr>
        <w:t>§</w:t>
      </w:r>
      <w:r w:rsidR="008B2E76">
        <w:rPr>
          <w:rFonts w:ascii="Times New Roman" w:eastAsia="Aptos" w:hAnsi="Times New Roman" w:cs="Times New Roman"/>
          <w:b/>
          <w:bCs/>
        </w:rPr>
        <w:t>TBD</w:t>
      </w:r>
      <w:r w:rsidRPr="00603958">
        <w:rPr>
          <w:rFonts w:ascii="Times New Roman" w:eastAsia="Aptos" w:hAnsi="Times New Roman" w:cs="Times New Roman"/>
          <w:b/>
          <w:bCs/>
        </w:rPr>
        <w:t>. Procedures for consensual towing</w:t>
      </w:r>
    </w:p>
    <w:p w14:paraId="4D9F350D" w14:textId="77777777" w:rsidR="00E2498F" w:rsidRPr="00603958" w:rsidRDefault="00E2498F" w:rsidP="003E3176">
      <w:pPr>
        <w:spacing w:after="0" w:line="240" w:lineRule="auto"/>
        <w:contextualSpacing/>
        <w:rPr>
          <w:rFonts w:ascii="Times New Roman" w:eastAsia="Aptos" w:hAnsi="Times New Roman" w:cs="Times New Roman"/>
          <w:b/>
          <w:bCs/>
        </w:rPr>
      </w:pPr>
    </w:p>
    <w:p w14:paraId="4FF35280" w14:textId="62D7D9A0" w:rsidR="008A3F2F" w:rsidRPr="008A3F2F" w:rsidRDefault="00E8383E" w:rsidP="003E3176">
      <w:pPr>
        <w:numPr>
          <w:ilvl w:val="0"/>
          <w:numId w:val="8"/>
        </w:numPr>
        <w:tabs>
          <w:tab w:val="clear" w:pos="720"/>
          <w:tab w:val="num" w:pos="360"/>
        </w:tabs>
        <w:spacing w:after="0" w:line="240" w:lineRule="auto"/>
        <w:ind w:left="360"/>
        <w:contextualSpacing/>
        <w:rPr>
          <w:rFonts w:ascii="Times New Roman" w:eastAsia="Aptos" w:hAnsi="Times New Roman" w:cs="Times New Roman"/>
        </w:rPr>
      </w:pPr>
      <w:r w:rsidRPr="00603958">
        <w:rPr>
          <w:rFonts w:ascii="Times New Roman" w:eastAsia="Aptos" w:hAnsi="Times New Roman" w:cs="Times New Roman"/>
          <w:b/>
          <w:bCs/>
        </w:rPr>
        <w:t>Consensual towing.</w:t>
      </w:r>
      <w:r w:rsidR="00761A7F">
        <w:rPr>
          <w:rFonts w:ascii="Times New Roman" w:hAnsi="Times New Roman" w:cs="Times New Roman"/>
        </w:rPr>
        <w:t xml:space="preserve"> </w:t>
      </w:r>
      <w:r w:rsidRPr="00761A7F">
        <w:rPr>
          <w:rFonts w:ascii="Times New Roman" w:eastAsia="Aptos" w:hAnsi="Times New Roman" w:cs="Times New Roman"/>
        </w:rPr>
        <w:t xml:space="preserve">A </w:t>
      </w:r>
      <w:r w:rsidR="002804BC">
        <w:rPr>
          <w:rFonts w:ascii="Times New Roman" w:eastAsia="Aptos" w:hAnsi="Times New Roman" w:cs="Times New Roman"/>
        </w:rPr>
        <w:t xml:space="preserve">towing </w:t>
      </w:r>
      <w:r w:rsidR="00EF7158">
        <w:rPr>
          <w:rFonts w:ascii="Times New Roman" w:eastAsia="Aptos" w:hAnsi="Times New Roman" w:cs="Times New Roman"/>
        </w:rPr>
        <w:t xml:space="preserve">business </w:t>
      </w:r>
      <w:r w:rsidR="00EF7158" w:rsidRPr="00761A7F">
        <w:rPr>
          <w:rFonts w:ascii="Times New Roman" w:eastAsia="Aptos" w:hAnsi="Times New Roman" w:cs="Times New Roman"/>
        </w:rPr>
        <w:t>performing</w:t>
      </w:r>
      <w:r w:rsidRPr="00761A7F">
        <w:rPr>
          <w:rFonts w:ascii="Times New Roman" w:eastAsia="Aptos" w:hAnsi="Times New Roman" w:cs="Times New Roman"/>
        </w:rPr>
        <w:t xml:space="preserve"> a consensual tow must:</w:t>
      </w:r>
    </w:p>
    <w:p w14:paraId="628F706E" w14:textId="77777777" w:rsidR="00D000C1" w:rsidRDefault="008A3F2F" w:rsidP="003E3176">
      <w:pPr>
        <w:pStyle w:val="ListParagraph"/>
        <w:numPr>
          <w:ilvl w:val="0"/>
          <w:numId w:val="37"/>
        </w:numPr>
        <w:spacing w:after="0" w:line="240" w:lineRule="auto"/>
        <w:rPr>
          <w:rFonts w:ascii="Times New Roman" w:eastAsia="Aptos" w:hAnsi="Times New Roman" w:cs="Times New Roman"/>
        </w:rPr>
      </w:pPr>
      <w:r w:rsidRPr="002511EF">
        <w:rPr>
          <w:rFonts w:ascii="Times New Roman" w:eastAsia="Aptos" w:hAnsi="Times New Roman" w:cs="Times New Roman"/>
        </w:rPr>
        <w:t xml:space="preserve">Obtain clear authorization from the vehicle owner or operator before initiating </w:t>
      </w:r>
      <w:proofErr w:type="gramStart"/>
      <w:r w:rsidRPr="002511EF">
        <w:rPr>
          <w:rFonts w:ascii="Times New Roman" w:eastAsia="Aptos" w:hAnsi="Times New Roman" w:cs="Times New Roman"/>
        </w:rPr>
        <w:t>service;</w:t>
      </w:r>
      <w:proofErr w:type="gramEnd"/>
    </w:p>
    <w:p w14:paraId="074982A8" w14:textId="573A5132" w:rsidR="00E2498F" w:rsidRDefault="008A3F2F" w:rsidP="00E2498F">
      <w:pPr>
        <w:pStyle w:val="ListParagraph"/>
        <w:numPr>
          <w:ilvl w:val="0"/>
          <w:numId w:val="37"/>
        </w:numPr>
        <w:spacing w:after="0" w:line="240" w:lineRule="auto"/>
        <w:rPr>
          <w:rFonts w:ascii="Times New Roman" w:eastAsia="Aptos" w:hAnsi="Times New Roman" w:cs="Times New Roman"/>
        </w:rPr>
      </w:pPr>
      <w:r w:rsidRPr="00D000C1">
        <w:rPr>
          <w:rFonts w:ascii="Times New Roman" w:eastAsia="Aptos" w:hAnsi="Times New Roman" w:cs="Times New Roman"/>
        </w:rPr>
        <w:t>Provide the owner or operator with a written or electronic estimate of towing and storage fees before commencing the tow, when practicable</w:t>
      </w:r>
      <w:r w:rsidR="00D000C1" w:rsidRPr="00D000C1">
        <w:rPr>
          <w:rFonts w:ascii="Times New Roman" w:eastAsia="Aptos" w:hAnsi="Times New Roman" w:cs="Times New Roman"/>
        </w:rPr>
        <w:t>.</w:t>
      </w:r>
    </w:p>
    <w:p w14:paraId="73B7FF43" w14:textId="77777777" w:rsidR="00E2498F" w:rsidRPr="00E2498F" w:rsidRDefault="00E2498F" w:rsidP="00E2498F">
      <w:pPr>
        <w:pStyle w:val="ListParagraph"/>
        <w:spacing w:after="0" w:line="240" w:lineRule="auto"/>
        <w:rPr>
          <w:rFonts w:ascii="Times New Roman" w:eastAsia="Aptos" w:hAnsi="Times New Roman" w:cs="Times New Roman"/>
        </w:rPr>
      </w:pPr>
    </w:p>
    <w:p w14:paraId="064DC807" w14:textId="63012D96" w:rsidR="001F61F3" w:rsidRDefault="00840E97" w:rsidP="003E3176">
      <w:pPr>
        <w:pStyle w:val="ListParagraph"/>
        <w:numPr>
          <w:ilvl w:val="0"/>
          <w:numId w:val="8"/>
        </w:numPr>
        <w:tabs>
          <w:tab w:val="clear" w:pos="720"/>
          <w:tab w:val="num" w:pos="360"/>
        </w:tabs>
        <w:spacing w:after="0" w:line="240" w:lineRule="auto"/>
        <w:ind w:left="360"/>
        <w:rPr>
          <w:rFonts w:ascii="Times New Roman" w:eastAsia="Aptos" w:hAnsi="Times New Roman" w:cs="Times New Roman"/>
        </w:rPr>
      </w:pPr>
      <w:r w:rsidRPr="00D000C1">
        <w:rPr>
          <w:rFonts w:ascii="Times New Roman" w:eastAsia="Aptos" w:hAnsi="Times New Roman" w:cs="Times New Roman"/>
          <w:b/>
          <w:bCs/>
        </w:rPr>
        <w:t xml:space="preserve">Requirement to itemize invoice. </w:t>
      </w:r>
      <w:r w:rsidRPr="00D000C1">
        <w:rPr>
          <w:rFonts w:ascii="Times New Roman" w:eastAsia="Aptos" w:hAnsi="Times New Roman" w:cs="Times New Roman"/>
        </w:rPr>
        <w:t xml:space="preserve"> Before demanding payment for any charge relating to a consensual tow, the towing facility must itemize the invoice, in detail, for all costs incurred with the recovery, towing, cleanup, or storage of the towed vehicle or its contents.</w:t>
      </w:r>
    </w:p>
    <w:p w14:paraId="4DA5EE0F" w14:textId="77777777" w:rsidR="00E2498F" w:rsidRPr="00D000C1" w:rsidRDefault="00E2498F" w:rsidP="00E2498F">
      <w:pPr>
        <w:pStyle w:val="ListParagraph"/>
        <w:spacing w:after="0" w:line="240" w:lineRule="auto"/>
        <w:ind w:left="360"/>
        <w:rPr>
          <w:rFonts w:ascii="Times New Roman" w:eastAsia="Aptos" w:hAnsi="Times New Roman" w:cs="Times New Roman"/>
        </w:rPr>
      </w:pPr>
    </w:p>
    <w:p w14:paraId="2936D3BB" w14:textId="28A370EE" w:rsidR="00D000C1" w:rsidRDefault="00840E97" w:rsidP="003E3176">
      <w:pPr>
        <w:pStyle w:val="ListParagraph"/>
        <w:numPr>
          <w:ilvl w:val="0"/>
          <w:numId w:val="8"/>
        </w:numPr>
        <w:tabs>
          <w:tab w:val="clear" w:pos="720"/>
          <w:tab w:val="num" w:pos="360"/>
        </w:tabs>
        <w:spacing w:after="0" w:line="240" w:lineRule="auto"/>
        <w:ind w:left="360"/>
        <w:rPr>
          <w:rFonts w:ascii="Times New Roman" w:eastAsia="Aptos" w:hAnsi="Times New Roman" w:cs="Times New Roman"/>
        </w:rPr>
      </w:pPr>
      <w:r w:rsidRPr="001F61F3">
        <w:rPr>
          <w:rFonts w:ascii="Times New Roman" w:eastAsia="Aptos" w:hAnsi="Times New Roman" w:cs="Times New Roman"/>
          <w:b/>
          <w:bCs/>
        </w:rPr>
        <w:t>No liability without itemization.</w:t>
      </w:r>
      <w:r w:rsidRPr="001F61F3">
        <w:rPr>
          <w:rFonts w:ascii="Times New Roman" w:eastAsia="Aptos" w:hAnsi="Times New Roman" w:cs="Times New Roman"/>
        </w:rPr>
        <w:t xml:space="preserve">  A customer who has received a consensual tow is not liable for any charge not itemized on the invoice under subsection </w:t>
      </w:r>
      <w:r w:rsidR="00D000C1">
        <w:rPr>
          <w:rFonts w:ascii="Times New Roman" w:eastAsia="Aptos" w:hAnsi="Times New Roman" w:cs="Times New Roman"/>
        </w:rPr>
        <w:t>2</w:t>
      </w:r>
      <w:r w:rsidRPr="001F61F3">
        <w:rPr>
          <w:rFonts w:ascii="Times New Roman" w:eastAsia="Aptos" w:hAnsi="Times New Roman" w:cs="Times New Roman"/>
        </w:rPr>
        <w:t>.</w:t>
      </w:r>
    </w:p>
    <w:p w14:paraId="379E17AD" w14:textId="77777777" w:rsidR="00E2498F" w:rsidRPr="00E2498F" w:rsidRDefault="00E2498F" w:rsidP="00E2498F">
      <w:pPr>
        <w:spacing w:after="0" w:line="240" w:lineRule="auto"/>
        <w:rPr>
          <w:rFonts w:ascii="Times New Roman" w:eastAsia="Aptos" w:hAnsi="Times New Roman" w:cs="Times New Roman"/>
        </w:rPr>
      </w:pPr>
    </w:p>
    <w:p w14:paraId="3511CE79" w14:textId="76DA2A00" w:rsidR="00D77388" w:rsidRPr="00D77388" w:rsidRDefault="00D000C1" w:rsidP="00D77388">
      <w:pPr>
        <w:pStyle w:val="ListParagraph"/>
        <w:numPr>
          <w:ilvl w:val="0"/>
          <w:numId w:val="8"/>
        </w:numPr>
        <w:tabs>
          <w:tab w:val="clear" w:pos="720"/>
          <w:tab w:val="num" w:pos="360"/>
        </w:tabs>
        <w:spacing w:after="0" w:line="240" w:lineRule="auto"/>
        <w:ind w:left="360"/>
        <w:rPr>
          <w:rFonts w:ascii="Times New Roman" w:eastAsia="Aptos" w:hAnsi="Times New Roman" w:cs="Times New Roman"/>
        </w:rPr>
      </w:pPr>
      <w:r w:rsidRPr="00D77388">
        <w:rPr>
          <w:rFonts w:ascii="Times New Roman" w:eastAsia="Aptos" w:hAnsi="Times New Roman" w:cs="Times New Roman"/>
          <w:b/>
          <w:bCs/>
        </w:rPr>
        <w:t>Release of vehicle.</w:t>
      </w:r>
      <w:r w:rsidRPr="00D77388">
        <w:rPr>
          <w:rFonts w:ascii="Times New Roman" w:eastAsia="Aptos" w:hAnsi="Times New Roman" w:cs="Times New Roman"/>
        </w:rPr>
        <w:t xml:space="preserve"> I</w:t>
      </w:r>
      <w:r w:rsidR="00E8383E" w:rsidRPr="00D77388">
        <w:rPr>
          <w:rFonts w:ascii="Times New Roman" w:eastAsia="Aptos" w:hAnsi="Times New Roman" w:cs="Times New Roman"/>
        </w:rPr>
        <w:t>mmediately upon payment or other satisfactory arrangement</w:t>
      </w:r>
      <w:r w:rsidR="00A52A5A" w:rsidRPr="00D77388">
        <w:rPr>
          <w:rFonts w:ascii="Times New Roman" w:eastAsia="Aptos" w:hAnsi="Times New Roman" w:cs="Times New Roman"/>
        </w:rPr>
        <w:t>,</w:t>
      </w:r>
      <w:r w:rsidR="00E8383E" w:rsidRPr="00D77388">
        <w:rPr>
          <w:rFonts w:ascii="Times New Roman" w:eastAsia="Aptos" w:hAnsi="Times New Roman" w:cs="Times New Roman"/>
        </w:rPr>
        <w:t xml:space="preserve"> </w:t>
      </w:r>
      <w:r w:rsidR="005A21AC" w:rsidRPr="00D77388">
        <w:rPr>
          <w:rFonts w:ascii="Times New Roman" w:eastAsia="Aptos" w:hAnsi="Times New Roman" w:cs="Times New Roman"/>
        </w:rPr>
        <w:t xml:space="preserve">release the vehicle.  The towing business </w:t>
      </w:r>
      <w:r w:rsidR="00E8383E" w:rsidRPr="00D77388">
        <w:rPr>
          <w:rFonts w:ascii="Times New Roman" w:eastAsia="Aptos" w:hAnsi="Times New Roman" w:cs="Times New Roman"/>
        </w:rPr>
        <w:t xml:space="preserve">may </w:t>
      </w:r>
      <w:r w:rsidR="00BA0978">
        <w:rPr>
          <w:rFonts w:ascii="Times New Roman" w:eastAsia="Aptos" w:hAnsi="Times New Roman" w:cs="Times New Roman"/>
        </w:rPr>
        <w:t xml:space="preserve">not </w:t>
      </w:r>
      <w:r w:rsidR="009B48F6" w:rsidRPr="00D77388">
        <w:rPr>
          <w:rFonts w:ascii="Times New Roman" w:eastAsia="Aptos" w:hAnsi="Times New Roman" w:cs="Times New Roman"/>
        </w:rPr>
        <w:t>hold</w:t>
      </w:r>
      <w:r w:rsidR="00E8383E" w:rsidRPr="00D77388">
        <w:rPr>
          <w:rFonts w:ascii="Times New Roman" w:eastAsia="Aptos" w:hAnsi="Times New Roman" w:cs="Times New Roman"/>
        </w:rPr>
        <w:t xml:space="preserve"> </w:t>
      </w:r>
      <w:r w:rsidR="005A21AC" w:rsidRPr="00D77388">
        <w:rPr>
          <w:rFonts w:ascii="Times New Roman" w:eastAsia="Aptos" w:hAnsi="Times New Roman" w:cs="Times New Roman"/>
        </w:rPr>
        <w:t xml:space="preserve">the vehicle on condition of </w:t>
      </w:r>
      <w:r w:rsidR="00E8383E" w:rsidRPr="00D77388">
        <w:rPr>
          <w:rFonts w:ascii="Times New Roman" w:eastAsia="Aptos" w:hAnsi="Times New Roman" w:cs="Times New Roman"/>
        </w:rPr>
        <w:t xml:space="preserve">payment of any fee not authorized </w:t>
      </w:r>
      <w:r w:rsidR="00A52A5A" w:rsidRPr="00D77388">
        <w:rPr>
          <w:rFonts w:ascii="Times New Roman" w:eastAsia="Aptos" w:hAnsi="Times New Roman" w:cs="Times New Roman"/>
        </w:rPr>
        <w:t xml:space="preserve">by the </w:t>
      </w:r>
      <w:r w:rsidR="00D05AC4">
        <w:rPr>
          <w:rFonts w:ascii="Times New Roman" w:eastAsia="Aptos" w:hAnsi="Times New Roman" w:cs="Times New Roman"/>
        </w:rPr>
        <w:t>committee</w:t>
      </w:r>
      <w:r w:rsidR="00A52A5A" w:rsidRPr="00D77388">
        <w:rPr>
          <w:rFonts w:ascii="Times New Roman" w:eastAsia="Aptos" w:hAnsi="Times New Roman" w:cs="Times New Roman"/>
        </w:rPr>
        <w:t>.</w:t>
      </w:r>
    </w:p>
    <w:p w14:paraId="78696290" w14:textId="77777777" w:rsidR="00D77388" w:rsidRPr="00D77388" w:rsidRDefault="00D77388" w:rsidP="00D77388">
      <w:pPr>
        <w:pStyle w:val="ListParagraph"/>
        <w:spacing w:after="0" w:line="240" w:lineRule="auto"/>
        <w:ind w:left="360"/>
        <w:rPr>
          <w:rFonts w:ascii="Times New Roman" w:eastAsia="Aptos" w:hAnsi="Times New Roman" w:cs="Times New Roman"/>
        </w:rPr>
      </w:pPr>
    </w:p>
    <w:p w14:paraId="7F132224" w14:textId="77777777" w:rsidR="00D77388" w:rsidRDefault="00D77388" w:rsidP="00D77388">
      <w:pPr>
        <w:spacing w:after="0" w:line="240" w:lineRule="auto"/>
        <w:contextualSpacing/>
        <w:rPr>
          <w:rFonts w:ascii="Times New Roman" w:eastAsia="Aptos" w:hAnsi="Times New Roman" w:cs="Times New Roman"/>
          <w:b/>
          <w:bCs/>
        </w:rPr>
      </w:pPr>
      <w:r w:rsidRPr="00631A90">
        <w:rPr>
          <w:rFonts w:ascii="Times New Roman" w:eastAsia="Aptos" w:hAnsi="Times New Roman" w:cs="Times New Roman"/>
          <w:b/>
          <w:bCs/>
        </w:rPr>
        <w:t>§TBD. Procedures for repossession towing</w:t>
      </w:r>
    </w:p>
    <w:p w14:paraId="1C11B0AC" w14:textId="77777777" w:rsidR="00D77388" w:rsidRPr="00631A90" w:rsidRDefault="00D77388" w:rsidP="00D77388">
      <w:pPr>
        <w:spacing w:after="0" w:line="240" w:lineRule="auto"/>
        <w:contextualSpacing/>
        <w:rPr>
          <w:rFonts w:ascii="Times New Roman" w:eastAsia="Aptos" w:hAnsi="Times New Roman" w:cs="Times New Roman"/>
          <w:b/>
          <w:bCs/>
        </w:rPr>
      </w:pPr>
    </w:p>
    <w:p w14:paraId="6DB3780B" w14:textId="77777777" w:rsidR="00D77388" w:rsidRPr="00631A90" w:rsidRDefault="00D77388" w:rsidP="00D77388">
      <w:pPr>
        <w:numPr>
          <w:ilvl w:val="0"/>
          <w:numId w:val="57"/>
        </w:numPr>
        <w:tabs>
          <w:tab w:val="clear" w:pos="720"/>
          <w:tab w:val="num" w:pos="360"/>
        </w:tabs>
        <w:spacing w:after="0" w:line="240" w:lineRule="auto"/>
        <w:ind w:left="360"/>
        <w:contextualSpacing/>
        <w:rPr>
          <w:rFonts w:ascii="Times New Roman" w:eastAsia="Aptos" w:hAnsi="Times New Roman" w:cs="Times New Roman"/>
        </w:rPr>
      </w:pPr>
      <w:r w:rsidRPr="00631A90">
        <w:rPr>
          <w:rFonts w:ascii="Times New Roman" w:eastAsia="Aptos" w:hAnsi="Times New Roman" w:cs="Times New Roman"/>
        </w:rPr>
        <w:t>A towing business hired to perform a repossession tow on behalf of a secured creditor, lender, repossession company licensed under title 32, chapter 109-A, or their authorized agent must:</w:t>
      </w:r>
    </w:p>
    <w:p w14:paraId="19113BBA" w14:textId="77777777" w:rsidR="00D77388" w:rsidRPr="00631A90" w:rsidRDefault="00D77388" w:rsidP="00D77388">
      <w:pPr>
        <w:pStyle w:val="ListParagraph"/>
        <w:numPr>
          <w:ilvl w:val="1"/>
          <w:numId w:val="12"/>
        </w:numPr>
        <w:spacing w:after="0" w:line="240" w:lineRule="auto"/>
        <w:ind w:left="630" w:hanging="270"/>
        <w:rPr>
          <w:rFonts w:ascii="Times New Roman" w:eastAsia="Aptos" w:hAnsi="Times New Roman" w:cs="Times New Roman"/>
        </w:rPr>
      </w:pPr>
      <w:r w:rsidRPr="00631A90">
        <w:rPr>
          <w:rFonts w:ascii="Times New Roman" w:eastAsia="Aptos" w:hAnsi="Times New Roman" w:cs="Times New Roman"/>
        </w:rPr>
        <w:t xml:space="preserve">Possess a written or electronic authorization identifying the creditor, the vehicle, and the agent performing the </w:t>
      </w:r>
      <w:proofErr w:type="gramStart"/>
      <w:r w:rsidRPr="00631A90">
        <w:rPr>
          <w:rFonts w:ascii="Times New Roman" w:eastAsia="Aptos" w:hAnsi="Times New Roman" w:cs="Times New Roman"/>
        </w:rPr>
        <w:t>repossession;</w:t>
      </w:r>
      <w:proofErr w:type="gramEnd"/>
    </w:p>
    <w:p w14:paraId="452D209E" w14:textId="77777777" w:rsidR="00D77388" w:rsidRPr="00631A90" w:rsidRDefault="00D77388" w:rsidP="00D77388">
      <w:pPr>
        <w:pStyle w:val="ListParagraph"/>
        <w:numPr>
          <w:ilvl w:val="1"/>
          <w:numId w:val="12"/>
        </w:numPr>
        <w:spacing w:after="0" w:line="240" w:lineRule="auto"/>
        <w:ind w:left="630" w:hanging="270"/>
        <w:rPr>
          <w:rFonts w:ascii="Times New Roman" w:eastAsia="Aptos" w:hAnsi="Times New Roman" w:cs="Times New Roman"/>
        </w:rPr>
      </w:pPr>
      <w:r w:rsidRPr="00631A90">
        <w:rPr>
          <w:rFonts w:ascii="Times New Roman" w:eastAsia="Aptos" w:hAnsi="Times New Roman" w:cs="Times New Roman"/>
        </w:rPr>
        <w:t>Notify the appropriate law enforcement agency before the tow and provide the vehicle identification and name of the secured creditor, lender, repossession agency, or their authorized agent, and contact information.</w:t>
      </w:r>
    </w:p>
    <w:p w14:paraId="6F492344" w14:textId="77777777" w:rsidR="00D77388" w:rsidRPr="00631A90" w:rsidRDefault="00D77388" w:rsidP="00D77388">
      <w:pPr>
        <w:pStyle w:val="ListParagraph"/>
        <w:numPr>
          <w:ilvl w:val="1"/>
          <w:numId w:val="12"/>
        </w:numPr>
        <w:spacing w:after="0" w:line="240" w:lineRule="auto"/>
        <w:ind w:left="630" w:hanging="270"/>
        <w:rPr>
          <w:rFonts w:ascii="Times New Roman" w:eastAsia="Aptos" w:hAnsi="Times New Roman" w:cs="Times New Roman"/>
        </w:rPr>
      </w:pPr>
      <w:r w:rsidRPr="00631A90">
        <w:rPr>
          <w:rFonts w:ascii="Times New Roman" w:eastAsia="Aptos" w:hAnsi="Times New Roman" w:cs="Times New Roman"/>
        </w:rPr>
        <w:t>Before moving the vehicle, take reasonable safety measures to ensure that the repossession can be conducted without breaching the peace, creating a traffic hazard, or endangering any person on the premises; and</w:t>
      </w:r>
    </w:p>
    <w:p w14:paraId="5F366FD8" w14:textId="7BCDBF6B" w:rsidR="00D77388" w:rsidRPr="00BB3F07" w:rsidRDefault="00D77388">
      <w:pPr>
        <w:pStyle w:val="ListParagraph"/>
        <w:numPr>
          <w:ilvl w:val="1"/>
          <w:numId w:val="12"/>
        </w:numPr>
        <w:spacing w:after="0" w:line="240" w:lineRule="auto"/>
        <w:ind w:left="630" w:hanging="270"/>
        <w:rPr>
          <w:rFonts w:ascii="Times New Roman" w:eastAsia="Aptos" w:hAnsi="Times New Roman" w:cs="Times New Roman"/>
        </w:rPr>
      </w:pPr>
      <w:r w:rsidRPr="00BB3F07">
        <w:rPr>
          <w:rFonts w:ascii="Times New Roman" w:eastAsia="Aptos" w:hAnsi="Times New Roman" w:cs="Times New Roman"/>
        </w:rPr>
        <w:lastRenderedPageBreak/>
        <w:t>Document the condition and location of the vehicle, including taking photographs and recording the time and address where the vehicle was secured.</w:t>
      </w:r>
    </w:p>
    <w:p w14:paraId="5F9EE278" w14:textId="77777777" w:rsidR="00E2498F" w:rsidRPr="00E2498F" w:rsidRDefault="00E2498F" w:rsidP="00E2498F">
      <w:pPr>
        <w:spacing w:after="0" w:line="240" w:lineRule="auto"/>
        <w:rPr>
          <w:rFonts w:ascii="Times New Roman" w:eastAsia="Aptos" w:hAnsi="Times New Roman" w:cs="Times New Roman"/>
        </w:rPr>
      </w:pPr>
    </w:p>
    <w:p w14:paraId="0369B8BA" w14:textId="0C9E41E9" w:rsidR="00D11696" w:rsidRDefault="008B2E76" w:rsidP="00F92C8D">
      <w:pPr>
        <w:spacing w:after="0" w:line="240" w:lineRule="auto"/>
        <w:contextualSpacing/>
        <w:rPr>
          <w:rFonts w:ascii="Times New Roman" w:eastAsia="Aptos" w:hAnsi="Times New Roman" w:cs="Times New Roman"/>
          <w:b/>
          <w:bCs/>
        </w:rPr>
      </w:pPr>
      <w:r w:rsidRPr="00603958">
        <w:rPr>
          <w:rFonts w:ascii="Times New Roman" w:eastAsia="Aptos" w:hAnsi="Times New Roman" w:cs="Times New Roman"/>
          <w:b/>
          <w:bCs/>
        </w:rPr>
        <w:t>§</w:t>
      </w:r>
      <w:r>
        <w:rPr>
          <w:rFonts w:ascii="Times New Roman" w:eastAsia="Aptos" w:hAnsi="Times New Roman" w:cs="Times New Roman"/>
          <w:b/>
          <w:bCs/>
        </w:rPr>
        <w:t>TBD</w:t>
      </w:r>
      <w:r w:rsidR="00D11696" w:rsidRPr="00D11696">
        <w:rPr>
          <w:rFonts w:ascii="Times New Roman" w:eastAsia="Aptos" w:hAnsi="Times New Roman" w:cs="Times New Roman"/>
          <w:b/>
          <w:bCs/>
        </w:rPr>
        <w:t>. Procedures for non-consensual towing</w:t>
      </w:r>
    </w:p>
    <w:p w14:paraId="76FBE176" w14:textId="77777777" w:rsidR="00E2498F" w:rsidRPr="00D11696" w:rsidRDefault="00E2498F" w:rsidP="00F92C8D">
      <w:pPr>
        <w:spacing w:after="0" w:line="240" w:lineRule="auto"/>
        <w:contextualSpacing/>
        <w:rPr>
          <w:rFonts w:ascii="Times New Roman" w:eastAsia="Aptos" w:hAnsi="Times New Roman" w:cs="Times New Roman"/>
          <w:b/>
          <w:bCs/>
        </w:rPr>
      </w:pPr>
    </w:p>
    <w:p w14:paraId="4D5986FF" w14:textId="38056C85" w:rsidR="002F10D5" w:rsidRDefault="00E8383E" w:rsidP="00F92C8D">
      <w:pPr>
        <w:numPr>
          <w:ilvl w:val="0"/>
          <w:numId w:val="36"/>
        </w:numPr>
        <w:spacing w:after="0" w:line="240" w:lineRule="auto"/>
        <w:contextualSpacing/>
        <w:rPr>
          <w:rFonts w:ascii="Times New Roman" w:eastAsia="Aptos" w:hAnsi="Times New Roman" w:cs="Times New Roman"/>
        </w:rPr>
      </w:pPr>
      <w:r w:rsidRPr="00603958">
        <w:rPr>
          <w:rFonts w:ascii="Times New Roman" w:eastAsia="Aptos" w:hAnsi="Times New Roman" w:cs="Times New Roman"/>
          <w:b/>
          <w:bCs/>
        </w:rPr>
        <w:t>Non-consensual towing.</w:t>
      </w:r>
      <w:r w:rsidR="00761A7F">
        <w:rPr>
          <w:rFonts w:ascii="Times New Roman" w:eastAsia="Aptos" w:hAnsi="Times New Roman" w:cs="Times New Roman"/>
        </w:rPr>
        <w:t xml:space="preserve">  </w:t>
      </w:r>
      <w:r w:rsidRPr="00603958">
        <w:rPr>
          <w:rFonts w:ascii="Times New Roman" w:eastAsia="Aptos" w:hAnsi="Times New Roman" w:cs="Times New Roman"/>
        </w:rPr>
        <w:t xml:space="preserve">A </w:t>
      </w:r>
      <w:r w:rsidR="002804BC">
        <w:rPr>
          <w:rFonts w:ascii="Times New Roman" w:eastAsia="Aptos" w:hAnsi="Times New Roman" w:cs="Times New Roman"/>
        </w:rPr>
        <w:t xml:space="preserve">towing </w:t>
      </w:r>
      <w:r w:rsidR="00EF7158">
        <w:rPr>
          <w:rFonts w:ascii="Times New Roman" w:eastAsia="Aptos" w:hAnsi="Times New Roman" w:cs="Times New Roman"/>
        </w:rPr>
        <w:t xml:space="preserve">business </w:t>
      </w:r>
      <w:r w:rsidR="00EF7158" w:rsidRPr="00603958">
        <w:rPr>
          <w:rFonts w:ascii="Times New Roman" w:eastAsia="Aptos" w:hAnsi="Times New Roman" w:cs="Times New Roman"/>
        </w:rPr>
        <w:t>performing</w:t>
      </w:r>
      <w:r w:rsidRPr="00603958">
        <w:rPr>
          <w:rFonts w:ascii="Times New Roman" w:eastAsia="Aptos" w:hAnsi="Times New Roman" w:cs="Times New Roman"/>
        </w:rPr>
        <w:t xml:space="preserve"> a non-consensual tow may do so only when authorized by:</w:t>
      </w:r>
      <w:r w:rsidRPr="00603958">
        <w:rPr>
          <w:rFonts w:ascii="Times New Roman" w:eastAsia="Aptos" w:hAnsi="Times New Roman" w:cs="Times New Roman"/>
        </w:rPr>
        <w:t> </w:t>
      </w:r>
    </w:p>
    <w:p w14:paraId="344C0372" w14:textId="77777777" w:rsidR="002F10D5" w:rsidRDefault="00E8383E" w:rsidP="00F92C8D">
      <w:pPr>
        <w:pStyle w:val="ListParagraph"/>
        <w:numPr>
          <w:ilvl w:val="0"/>
          <w:numId w:val="35"/>
        </w:numPr>
        <w:spacing w:after="0" w:line="240" w:lineRule="auto"/>
        <w:rPr>
          <w:rFonts w:ascii="Times New Roman" w:eastAsia="Aptos" w:hAnsi="Times New Roman" w:cs="Times New Roman"/>
        </w:rPr>
      </w:pPr>
      <w:r w:rsidRPr="002F10D5">
        <w:rPr>
          <w:rFonts w:ascii="Times New Roman" w:eastAsia="Aptos" w:hAnsi="Times New Roman" w:cs="Times New Roman"/>
        </w:rPr>
        <w:t xml:space="preserve">A law enforcement </w:t>
      </w:r>
      <w:proofErr w:type="gramStart"/>
      <w:r w:rsidRPr="002F10D5">
        <w:rPr>
          <w:rFonts w:ascii="Times New Roman" w:eastAsia="Aptos" w:hAnsi="Times New Roman" w:cs="Times New Roman"/>
        </w:rPr>
        <w:t>agency;</w:t>
      </w:r>
      <w:proofErr w:type="gramEnd"/>
    </w:p>
    <w:p w14:paraId="6CB17FBC" w14:textId="77777777" w:rsidR="002F10D5" w:rsidRDefault="00E8383E" w:rsidP="00F92C8D">
      <w:pPr>
        <w:pStyle w:val="ListParagraph"/>
        <w:numPr>
          <w:ilvl w:val="0"/>
          <w:numId w:val="35"/>
        </w:numPr>
        <w:spacing w:after="0" w:line="240" w:lineRule="auto"/>
        <w:rPr>
          <w:rFonts w:ascii="Times New Roman" w:eastAsia="Aptos" w:hAnsi="Times New Roman" w:cs="Times New Roman"/>
        </w:rPr>
      </w:pPr>
      <w:r w:rsidRPr="002F10D5">
        <w:rPr>
          <w:rFonts w:ascii="Times New Roman" w:eastAsia="Aptos" w:hAnsi="Times New Roman" w:cs="Times New Roman"/>
        </w:rPr>
        <w:t>A property owner or lessee acting under state or municipal law or ordinance; or</w:t>
      </w:r>
    </w:p>
    <w:p w14:paraId="41723671" w14:textId="77777777" w:rsidR="008A3F2F" w:rsidRDefault="00E8383E" w:rsidP="00F92C8D">
      <w:pPr>
        <w:pStyle w:val="ListParagraph"/>
        <w:numPr>
          <w:ilvl w:val="0"/>
          <w:numId w:val="35"/>
        </w:numPr>
        <w:spacing w:after="0" w:line="240" w:lineRule="auto"/>
        <w:rPr>
          <w:rFonts w:ascii="Times New Roman" w:eastAsia="Aptos" w:hAnsi="Times New Roman" w:cs="Times New Roman"/>
        </w:rPr>
      </w:pPr>
      <w:r w:rsidRPr="002F10D5">
        <w:rPr>
          <w:rFonts w:ascii="Times New Roman" w:eastAsia="Aptos" w:hAnsi="Times New Roman" w:cs="Times New Roman"/>
        </w:rPr>
        <w:t>Other authority granted by law.</w:t>
      </w:r>
    </w:p>
    <w:p w14:paraId="3C0DA437" w14:textId="77777777" w:rsidR="00B5495E" w:rsidRDefault="00B5495E" w:rsidP="00B5495E">
      <w:pPr>
        <w:spacing w:after="0" w:line="240" w:lineRule="auto"/>
        <w:rPr>
          <w:rFonts w:ascii="Times New Roman" w:eastAsia="Aptos" w:hAnsi="Times New Roman" w:cs="Times New Roman"/>
        </w:rPr>
      </w:pPr>
    </w:p>
    <w:p w14:paraId="27411A67" w14:textId="5A25AC7B" w:rsidR="00F92C8D" w:rsidRDefault="00B5495E" w:rsidP="00F92C8D">
      <w:pPr>
        <w:pStyle w:val="ListParagraph"/>
        <w:numPr>
          <w:ilvl w:val="0"/>
          <w:numId w:val="36"/>
        </w:numPr>
        <w:spacing w:after="0" w:line="240" w:lineRule="auto"/>
        <w:rPr>
          <w:rFonts w:ascii="Times New Roman" w:eastAsia="Aptos" w:hAnsi="Times New Roman" w:cs="Times New Roman"/>
        </w:rPr>
      </w:pPr>
      <w:r w:rsidRPr="004621B8">
        <w:rPr>
          <w:rFonts w:ascii="Times New Roman" w:eastAsia="Aptos" w:hAnsi="Times New Roman" w:cs="Times New Roman"/>
          <w:b/>
          <w:bCs/>
        </w:rPr>
        <w:t>Prohibition on towing based solely on signage.</w:t>
      </w:r>
      <w:r w:rsidRPr="004621B8">
        <w:rPr>
          <w:rFonts w:ascii="Times New Roman" w:eastAsia="Aptos" w:hAnsi="Times New Roman" w:cs="Times New Roman"/>
        </w:rPr>
        <w:t xml:space="preserve"> A towing business may not initiate a non</w:t>
      </w:r>
      <w:r w:rsidR="00CF108A" w:rsidRPr="004621B8">
        <w:rPr>
          <w:rFonts w:ascii="Times New Roman" w:eastAsia="Aptos" w:hAnsi="Times New Roman" w:cs="Times New Roman"/>
        </w:rPr>
        <w:t>-</w:t>
      </w:r>
      <w:r w:rsidRPr="004621B8">
        <w:rPr>
          <w:rFonts w:ascii="Times New Roman" w:eastAsia="Aptos" w:hAnsi="Times New Roman" w:cs="Times New Roman"/>
        </w:rPr>
        <w:t>consensual tow from private property based solely on the presence of a “No Parking,” “Unauthorized Vehicles Will Be Towed,” or similar sign.</w:t>
      </w:r>
    </w:p>
    <w:p w14:paraId="089B1961" w14:textId="77777777" w:rsidR="00423AF0" w:rsidRPr="00423AF0" w:rsidRDefault="00423AF0" w:rsidP="00423AF0">
      <w:pPr>
        <w:pStyle w:val="ListParagraph"/>
        <w:spacing w:after="0" w:line="240" w:lineRule="auto"/>
        <w:ind w:left="360"/>
        <w:rPr>
          <w:rFonts w:ascii="Times New Roman" w:eastAsia="Aptos" w:hAnsi="Times New Roman" w:cs="Times New Roman"/>
        </w:rPr>
      </w:pPr>
    </w:p>
    <w:p w14:paraId="2A6BC084" w14:textId="256FAE88" w:rsidR="00EA1FDF" w:rsidRPr="00EA1FDF" w:rsidRDefault="00EA1FDF">
      <w:pPr>
        <w:pStyle w:val="NormalWeb"/>
        <w:numPr>
          <w:ilvl w:val="0"/>
          <w:numId w:val="36"/>
        </w:numPr>
        <w:spacing w:before="0" w:beforeAutospacing="0" w:after="0" w:afterAutospacing="0"/>
        <w:contextualSpacing/>
        <w:rPr>
          <w:rFonts w:eastAsiaTheme="majorEastAsia"/>
          <w:b/>
          <w:bCs/>
        </w:rPr>
      </w:pPr>
      <w:r w:rsidRPr="00EA1FDF">
        <w:rPr>
          <w:rStyle w:val="Strong"/>
          <w:rFonts w:eastAsiaTheme="majorEastAsia"/>
        </w:rPr>
        <w:t>Exceptions for immediate hazards.</w:t>
      </w:r>
      <w:r>
        <w:t xml:space="preserve"> A tow may be performed without prior authorization only when a vehicle presents an immediate safety hazard or obstructs emergency access. In such cases, the towing business shall notify law enforcement and the property owner or authorized agent as soon as practicable.</w:t>
      </w:r>
    </w:p>
    <w:p w14:paraId="0E60F773" w14:textId="77777777" w:rsidR="00EA1FDF" w:rsidRPr="00EA1FDF" w:rsidRDefault="00EA1FDF" w:rsidP="00EA1FDF">
      <w:pPr>
        <w:pStyle w:val="NormalWeb"/>
        <w:spacing w:before="0" w:beforeAutospacing="0" w:after="0" w:afterAutospacing="0"/>
        <w:contextualSpacing/>
        <w:rPr>
          <w:rStyle w:val="Strong"/>
          <w:rFonts w:eastAsiaTheme="majorEastAsia"/>
        </w:rPr>
      </w:pPr>
    </w:p>
    <w:p w14:paraId="12B7EAFF" w14:textId="2A0FD027" w:rsidR="00EA1FDF" w:rsidRDefault="00C00DD3" w:rsidP="00EA1FDF">
      <w:pPr>
        <w:pStyle w:val="NormalWeb"/>
        <w:numPr>
          <w:ilvl w:val="0"/>
          <w:numId w:val="36"/>
        </w:numPr>
        <w:spacing w:before="0" w:beforeAutospacing="0" w:after="0" w:afterAutospacing="0"/>
        <w:contextualSpacing/>
        <w:rPr>
          <w:rStyle w:val="Strong"/>
          <w:rFonts w:eastAsia="Aptos"/>
          <w:b w:val="0"/>
          <w:bCs w:val="0"/>
        </w:rPr>
      </w:pPr>
      <w:r w:rsidRPr="00EA1FDF">
        <w:rPr>
          <w:rStyle w:val="Strong"/>
          <w:rFonts w:eastAsiaTheme="majorEastAsia"/>
        </w:rPr>
        <w:t>Written or recorded authorization required.</w:t>
      </w:r>
      <w:r w:rsidR="00F92C8D">
        <w:t xml:space="preserve"> </w:t>
      </w:r>
      <w:r>
        <w:t xml:space="preserve">Except in an emergency or when otherwise authorized by law, a towing business shall obtain </w:t>
      </w:r>
      <w:r w:rsidR="0038591C">
        <w:t xml:space="preserve">written </w:t>
      </w:r>
      <w:r>
        <w:t>authorization</w:t>
      </w:r>
      <w:r w:rsidR="004D7A0B">
        <w:t xml:space="preserve"> in a manner prescribed by the Secretary of State</w:t>
      </w:r>
      <w:r>
        <w:t xml:space="preserve"> from the </w:t>
      </w:r>
      <w:r w:rsidR="00FC656A">
        <w:t xml:space="preserve">law enforcement officer, </w:t>
      </w:r>
      <w:r>
        <w:t>property owner</w:t>
      </w:r>
      <w:r w:rsidR="00FC656A">
        <w:t>,</w:t>
      </w:r>
      <w:r>
        <w:t xml:space="preserve"> or a person with lawful authority to act on behalf of the property owner </w:t>
      </w:r>
      <w:r w:rsidRPr="00EA1FDF">
        <w:rPr>
          <w:rStyle w:val="Strong"/>
          <w:rFonts w:eastAsiaTheme="majorEastAsia"/>
          <w:b w:val="0"/>
          <w:bCs w:val="0"/>
        </w:rPr>
        <w:t>before</w:t>
      </w:r>
      <w:r>
        <w:t xml:space="preserve"> performing a non-consensual tow.</w:t>
      </w:r>
    </w:p>
    <w:p w14:paraId="1A1E79D3" w14:textId="77777777" w:rsidR="00EA1FDF" w:rsidRPr="00EA1FDF" w:rsidRDefault="00EA1FDF" w:rsidP="00EA1FDF">
      <w:pPr>
        <w:pStyle w:val="NormalWeb"/>
        <w:spacing w:before="0" w:beforeAutospacing="0" w:after="0" w:afterAutospacing="0"/>
        <w:contextualSpacing/>
        <w:rPr>
          <w:rFonts w:eastAsia="Aptos"/>
        </w:rPr>
      </w:pPr>
    </w:p>
    <w:p w14:paraId="4F11A7BB" w14:textId="34FB015F" w:rsidR="001F52D8" w:rsidRDefault="00294978" w:rsidP="00F92C8D">
      <w:pPr>
        <w:pStyle w:val="ListParagraph"/>
        <w:numPr>
          <w:ilvl w:val="0"/>
          <w:numId w:val="36"/>
        </w:numPr>
        <w:spacing w:after="0" w:line="240" w:lineRule="auto"/>
        <w:rPr>
          <w:rFonts w:ascii="Times New Roman" w:eastAsia="Aptos" w:hAnsi="Times New Roman" w:cs="Times New Roman"/>
        </w:rPr>
      </w:pPr>
      <w:r>
        <w:rPr>
          <w:rFonts w:ascii="Times New Roman" w:eastAsia="Aptos" w:hAnsi="Times New Roman" w:cs="Times New Roman"/>
          <w:b/>
          <w:bCs/>
        </w:rPr>
        <w:t>A</w:t>
      </w:r>
      <w:r w:rsidRPr="00294978">
        <w:rPr>
          <w:rFonts w:ascii="Times New Roman" w:eastAsia="Aptos" w:hAnsi="Times New Roman" w:cs="Times New Roman"/>
          <w:b/>
          <w:bCs/>
        </w:rPr>
        <w:t>bandoned vehicles.</w:t>
      </w:r>
      <w:r>
        <w:rPr>
          <w:rFonts w:ascii="Times New Roman" w:eastAsia="Aptos" w:hAnsi="Times New Roman" w:cs="Times New Roman"/>
        </w:rPr>
        <w:t xml:space="preserve"> </w:t>
      </w:r>
      <w:r w:rsidR="00E8383E" w:rsidRPr="008A3F2F">
        <w:rPr>
          <w:rFonts w:ascii="Times New Roman" w:eastAsia="Aptos" w:hAnsi="Times New Roman" w:cs="Times New Roman"/>
        </w:rPr>
        <w:t>All non-consensual towing, notice, storage, and disposal of vehicles must comply with the requirements of Chapter 15, Subchapter 3 (Abandoned Vehicles). Nothing in this subchapter may be construed to supersede or conflict with the provisions of that subchapter.</w:t>
      </w:r>
    </w:p>
    <w:p w14:paraId="718E23CF" w14:textId="77777777" w:rsidR="00E2498F" w:rsidRPr="00E2498F" w:rsidRDefault="00E2498F" w:rsidP="00F92C8D">
      <w:pPr>
        <w:spacing w:after="0" w:line="240" w:lineRule="auto"/>
        <w:contextualSpacing/>
        <w:rPr>
          <w:rFonts w:ascii="Times New Roman" w:eastAsia="Aptos" w:hAnsi="Times New Roman" w:cs="Times New Roman"/>
        </w:rPr>
      </w:pPr>
    </w:p>
    <w:p w14:paraId="0F62763F" w14:textId="16E4EFD9" w:rsidR="00840E97" w:rsidRPr="00E2498F" w:rsidRDefault="009A63FD" w:rsidP="00F92C8D">
      <w:pPr>
        <w:pStyle w:val="ListParagraph"/>
        <w:numPr>
          <w:ilvl w:val="0"/>
          <w:numId w:val="36"/>
        </w:numPr>
        <w:spacing w:after="0" w:line="240" w:lineRule="auto"/>
        <w:rPr>
          <w:rFonts w:ascii="Times New Roman" w:eastAsia="Aptos" w:hAnsi="Times New Roman" w:cs="Times New Roman"/>
        </w:rPr>
      </w:pPr>
      <w:r w:rsidRPr="009A63FD">
        <w:rPr>
          <w:rFonts w:ascii="Times New Roman" w:eastAsia="Aptos" w:hAnsi="Times New Roman" w:cs="Times New Roman"/>
          <w:b/>
          <w:bCs/>
        </w:rPr>
        <w:t>Notification of vehicle owner</w:t>
      </w:r>
      <w:r w:rsidR="00575170">
        <w:rPr>
          <w:rFonts w:ascii="Times New Roman" w:eastAsia="Aptos" w:hAnsi="Times New Roman" w:cs="Times New Roman"/>
          <w:b/>
          <w:bCs/>
        </w:rPr>
        <w:t>, registrant,</w:t>
      </w:r>
      <w:r w:rsidR="0079102D">
        <w:rPr>
          <w:rFonts w:ascii="Times New Roman" w:eastAsia="Aptos" w:hAnsi="Times New Roman" w:cs="Times New Roman"/>
          <w:b/>
          <w:bCs/>
        </w:rPr>
        <w:t xml:space="preserve"> and </w:t>
      </w:r>
      <w:r w:rsidR="00822093">
        <w:rPr>
          <w:rFonts w:ascii="Times New Roman" w:eastAsia="Aptos" w:hAnsi="Times New Roman" w:cs="Times New Roman"/>
          <w:b/>
          <w:bCs/>
        </w:rPr>
        <w:t xml:space="preserve">primary </w:t>
      </w:r>
      <w:r w:rsidR="0079102D">
        <w:rPr>
          <w:rFonts w:ascii="Times New Roman" w:eastAsia="Aptos" w:hAnsi="Times New Roman" w:cs="Times New Roman"/>
          <w:b/>
          <w:bCs/>
        </w:rPr>
        <w:t>lienholder</w:t>
      </w:r>
      <w:r w:rsidRPr="009A63FD">
        <w:rPr>
          <w:rFonts w:ascii="Times New Roman" w:eastAsia="Aptos" w:hAnsi="Times New Roman" w:cs="Times New Roman"/>
          <w:b/>
          <w:bCs/>
        </w:rPr>
        <w:t>.</w:t>
      </w:r>
      <w:r>
        <w:rPr>
          <w:rFonts w:ascii="Times New Roman" w:eastAsia="Aptos" w:hAnsi="Times New Roman" w:cs="Times New Roman"/>
        </w:rPr>
        <w:t xml:space="preserve"> </w:t>
      </w:r>
      <w:r w:rsidR="00E8383E" w:rsidRPr="008A3F2F">
        <w:rPr>
          <w:rFonts w:ascii="Times New Roman" w:eastAsia="Aptos" w:hAnsi="Times New Roman" w:cs="Times New Roman"/>
        </w:rPr>
        <w:t xml:space="preserve">A </w:t>
      </w:r>
      <w:r w:rsidR="002804BC">
        <w:rPr>
          <w:rFonts w:ascii="Times New Roman" w:eastAsia="Aptos" w:hAnsi="Times New Roman" w:cs="Times New Roman"/>
        </w:rPr>
        <w:t xml:space="preserve">towing business </w:t>
      </w:r>
      <w:r w:rsidR="00E8383E" w:rsidRPr="008A3F2F">
        <w:rPr>
          <w:rFonts w:ascii="Times New Roman" w:eastAsia="Aptos" w:hAnsi="Times New Roman" w:cs="Times New Roman"/>
        </w:rPr>
        <w:t>shall make reasonable efforts to notify the vehicle owner</w:t>
      </w:r>
      <w:r w:rsidR="00575170">
        <w:rPr>
          <w:rFonts w:ascii="Times New Roman" w:eastAsia="Aptos" w:hAnsi="Times New Roman" w:cs="Times New Roman"/>
        </w:rPr>
        <w:t>, registrant,</w:t>
      </w:r>
      <w:r w:rsidR="00E8383E" w:rsidRPr="008A3F2F">
        <w:rPr>
          <w:rFonts w:ascii="Times New Roman" w:eastAsia="Aptos" w:hAnsi="Times New Roman" w:cs="Times New Roman"/>
        </w:rPr>
        <w:t xml:space="preserve"> </w:t>
      </w:r>
      <w:r w:rsidR="0079102D">
        <w:rPr>
          <w:rFonts w:ascii="Times New Roman" w:eastAsia="Aptos" w:hAnsi="Times New Roman" w:cs="Times New Roman"/>
        </w:rPr>
        <w:t xml:space="preserve">and </w:t>
      </w:r>
      <w:r w:rsidR="00822093">
        <w:rPr>
          <w:rFonts w:ascii="Times New Roman" w:eastAsia="Aptos" w:hAnsi="Times New Roman" w:cs="Times New Roman"/>
        </w:rPr>
        <w:t xml:space="preserve">primary </w:t>
      </w:r>
      <w:r w:rsidR="0079102D">
        <w:rPr>
          <w:rFonts w:ascii="Times New Roman" w:eastAsia="Aptos" w:hAnsi="Times New Roman" w:cs="Times New Roman"/>
        </w:rPr>
        <w:t>lienholde</w:t>
      </w:r>
      <w:r w:rsidR="00822093">
        <w:rPr>
          <w:rFonts w:ascii="Times New Roman" w:eastAsia="Aptos" w:hAnsi="Times New Roman" w:cs="Times New Roman"/>
        </w:rPr>
        <w:t>r</w:t>
      </w:r>
      <w:r w:rsidR="0079102D">
        <w:rPr>
          <w:rFonts w:ascii="Times New Roman" w:eastAsia="Aptos" w:hAnsi="Times New Roman" w:cs="Times New Roman"/>
        </w:rPr>
        <w:t xml:space="preserve"> </w:t>
      </w:r>
      <w:r w:rsidR="00E8383E" w:rsidRPr="008A3F2F">
        <w:rPr>
          <w:rFonts w:ascii="Times New Roman" w:eastAsia="Aptos" w:hAnsi="Times New Roman" w:cs="Times New Roman"/>
        </w:rPr>
        <w:t xml:space="preserve">of the location and fees for recovery as soon as practicable. </w:t>
      </w:r>
      <w:r w:rsidR="00E8383E" w:rsidRPr="008A3F2F">
        <w:rPr>
          <w:rFonts w:ascii="Times New Roman" w:hAnsi="Times New Roman" w:cs="Times New Roman"/>
        </w:rPr>
        <w:t xml:space="preserve">A </w:t>
      </w:r>
      <w:r w:rsidR="002804BC">
        <w:rPr>
          <w:rFonts w:ascii="Times New Roman" w:hAnsi="Times New Roman" w:cs="Times New Roman"/>
        </w:rPr>
        <w:t xml:space="preserve">towing business </w:t>
      </w:r>
      <w:r w:rsidR="00E8383E" w:rsidRPr="008A3F2F">
        <w:rPr>
          <w:rFonts w:ascii="Times New Roman" w:hAnsi="Times New Roman" w:cs="Times New Roman"/>
        </w:rPr>
        <w:t>that documents its notification efforts in accordance with this section is presumed to have complied with its obligations under this subsection.</w:t>
      </w:r>
    </w:p>
    <w:p w14:paraId="1724AC89" w14:textId="77777777" w:rsidR="00E2498F" w:rsidRPr="00E2498F" w:rsidRDefault="00E2498F" w:rsidP="00F92C8D">
      <w:pPr>
        <w:spacing w:after="0" w:line="240" w:lineRule="auto"/>
        <w:contextualSpacing/>
        <w:rPr>
          <w:rFonts w:ascii="Times New Roman" w:eastAsia="Aptos" w:hAnsi="Times New Roman" w:cs="Times New Roman"/>
        </w:rPr>
      </w:pPr>
    </w:p>
    <w:p w14:paraId="1309D3F8" w14:textId="5926460F" w:rsidR="00840E97" w:rsidRDefault="008412F4" w:rsidP="00F92C8D">
      <w:pPr>
        <w:pStyle w:val="ListParagraph"/>
        <w:numPr>
          <w:ilvl w:val="0"/>
          <w:numId w:val="36"/>
        </w:numPr>
        <w:spacing w:after="0" w:line="240" w:lineRule="auto"/>
        <w:rPr>
          <w:rFonts w:ascii="Times New Roman" w:eastAsia="Aptos" w:hAnsi="Times New Roman" w:cs="Times New Roman"/>
        </w:rPr>
      </w:pPr>
      <w:r w:rsidRPr="00CC3940">
        <w:rPr>
          <w:rFonts w:ascii="Times New Roman" w:eastAsia="Aptos" w:hAnsi="Times New Roman" w:cs="Times New Roman"/>
          <w:b/>
          <w:bCs/>
        </w:rPr>
        <w:t>Requirement to itemize invoice.</w:t>
      </w:r>
      <w:r w:rsidRPr="00840E97">
        <w:rPr>
          <w:rFonts w:ascii="Times New Roman" w:eastAsia="Aptos" w:hAnsi="Times New Roman" w:cs="Times New Roman"/>
        </w:rPr>
        <w:t xml:space="preserve">  Before demanding payment for any charge relating to a nonconsensual tow, the towing facility must itemize the invoice, in detail, for all costs incurred with the recovery, towing, </w:t>
      </w:r>
      <w:r w:rsidR="008A0AD0">
        <w:rPr>
          <w:rFonts w:ascii="Times New Roman" w:eastAsia="Aptos" w:hAnsi="Times New Roman" w:cs="Times New Roman"/>
        </w:rPr>
        <w:t xml:space="preserve">necessary </w:t>
      </w:r>
      <w:r w:rsidRPr="00840E97">
        <w:rPr>
          <w:rFonts w:ascii="Times New Roman" w:eastAsia="Aptos" w:hAnsi="Times New Roman" w:cs="Times New Roman"/>
        </w:rPr>
        <w:t>cleanup</w:t>
      </w:r>
      <w:r w:rsidR="00A9681F">
        <w:rPr>
          <w:rFonts w:ascii="Times New Roman" w:eastAsia="Aptos" w:hAnsi="Times New Roman" w:cs="Times New Roman"/>
        </w:rPr>
        <w:t>,</w:t>
      </w:r>
      <w:r w:rsidRPr="00840E97">
        <w:rPr>
          <w:rFonts w:ascii="Times New Roman" w:eastAsia="Aptos" w:hAnsi="Times New Roman" w:cs="Times New Roman"/>
        </w:rPr>
        <w:t xml:space="preserve"> or storage of the towed vehicle</w:t>
      </w:r>
      <w:r w:rsidR="008A0AD0">
        <w:rPr>
          <w:rFonts w:ascii="Times New Roman" w:eastAsia="Aptos" w:hAnsi="Times New Roman" w:cs="Times New Roman"/>
        </w:rPr>
        <w:t>, parts,</w:t>
      </w:r>
      <w:r w:rsidRPr="00840E97">
        <w:rPr>
          <w:rFonts w:ascii="Times New Roman" w:eastAsia="Aptos" w:hAnsi="Times New Roman" w:cs="Times New Roman"/>
        </w:rPr>
        <w:t xml:space="preserve"> or its contents.</w:t>
      </w:r>
    </w:p>
    <w:p w14:paraId="0E26D3B8" w14:textId="77777777" w:rsidR="00E2498F" w:rsidRPr="00E2498F" w:rsidRDefault="00E2498F" w:rsidP="00F92C8D">
      <w:pPr>
        <w:spacing w:after="0" w:line="240" w:lineRule="auto"/>
        <w:contextualSpacing/>
        <w:rPr>
          <w:rFonts w:ascii="Times New Roman" w:eastAsia="Aptos" w:hAnsi="Times New Roman" w:cs="Times New Roman"/>
        </w:rPr>
      </w:pPr>
    </w:p>
    <w:p w14:paraId="5B22B08B" w14:textId="77777777" w:rsidR="00CC3940" w:rsidRDefault="008412F4" w:rsidP="00F92C8D">
      <w:pPr>
        <w:pStyle w:val="ListParagraph"/>
        <w:numPr>
          <w:ilvl w:val="0"/>
          <w:numId w:val="36"/>
        </w:numPr>
        <w:spacing w:after="0" w:line="240" w:lineRule="auto"/>
        <w:rPr>
          <w:rFonts w:ascii="Times New Roman" w:eastAsia="Aptos" w:hAnsi="Times New Roman" w:cs="Times New Roman"/>
        </w:rPr>
      </w:pPr>
      <w:r w:rsidRPr="00CC3940">
        <w:rPr>
          <w:rFonts w:ascii="Times New Roman" w:eastAsia="Aptos" w:hAnsi="Times New Roman" w:cs="Times New Roman"/>
          <w:b/>
          <w:bCs/>
        </w:rPr>
        <w:t>No liability without itemization.</w:t>
      </w:r>
      <w:r w:rsidRPr="00840E97">
        <w:rPr>
          <w:rFonts w:ascii="Times New Roman" w:eastAsia="Aptos" w:hAnsi="Times New Roman" w:cs="Times New Roman"/>
        </w:rPr>
        <w:t xml:space="preserve">  A customer who has received a nonconsensual tow is not liable for any charge not itemized on the invoice under subsection </w:t>
      </w:r>
      <w:r w:rsidR="00840E97">
        <w:rPr>
          <w:rFonts w:ascii="Times New Roman" w:eastAsia="Aptos" w:hAnsi="Times New Roman" w:cs="Times New Roman"/>
        </w:rPr>
        <w:t>5</w:t>
      </w:r>
      <w:r w:rsidRPr="00840E97">
        <w:rPr>
          <w:rFonts w:ascii="Times New Roman" w:eastAsia="Aptos" w:hAnsi="Times New Roman" w:cs="Times New Roman"/>
        </w:rPr>
        <w:t>.</w:t>
      </w:r>
    </w:p>
    <w:p w14:paraId="3D491029" w14:textId="77777777" w:rsidR="00E2498F" w:rsidRPr="00E2498F" w:rsidRDefault="00E2498F" w:rsidP="00F92C8D">
      <w:pPr>
        <w:spacing w:after="0" w:line="240" w:lineRule="auto"/>
        <w:contextualSpacing/>
        <w:rPr>
          <w:rFonts w:ascii="Times New Roman" w:eastAsia="Aptos" w:hAnsi="Times New Roman" w:cs="Times New Roman"/>
        </w:rPr>
      </w:pPr>
    </w:p>
    <w:p w14:paraId="595ED875" w14:textId="36739322" w:rsidR="00DF0423" w:rsidRDefault="00CC3940" w:rsidP="00F92C8D">
      <w:pPr>
        <w:pStyle w:val="ListParagraph"/>
        <w:numPr>
          <w:ilvl w:val="0"/>
          <w:numId w:val="36"/>
        </w:numPr>
        <w:spacing w:after="0" w:line="240" w:lineRule="auto"/>
        <w:rPr>
          <w:rFonts w:ascii="Times New Roman" w:eastAsia="Aptos" w:hAnsi="Times New Roman" w:cs="Times New Roman"/>
        </w:rPr>
      </w:pPr>
      <w:r w:rsidRPr="00D000C1">
        <w:rPr>
          <w:rFonts w:ascii="Times New Roman" w:eastAsia="Aptos" w:hAnsi="Times New Roman" w:cs="Times New Roman"/>
          <w:b/>
          <w:bCs/>
        </w:rPr>
        <w:lastRenderedPageBreak/>
        <w:t>Release of vehicle.</w:t>
      </w:r>
      <w:r>
        <w:rPr>
          <w:rFonts w:ascii="Times New Roman" w:eastAsia="Aptos" w:hAnsi="Times New Roman" w:cs="Times New Roman"/>
        </w:rPr>
        <w:t xml:space="preserve"> I</w:t>
      </w:r>
      <w:r w:rsidRPr="00D000C1">
        <w:rPr>
          <w:rFonts w:ascii="Times New Roman" w:eastAsia="Aptos" w:hAnsi="Times New Roman" w:cs="Times New Roman"/>
        </w:rPr>
        <w:t>mmediately upon payment or other satisfactory arrangement</w:t>
      </w:r>
      <w:r>
        <w:rPr>
          <w:rFonts w:ascii="Times New Roman" w:eastAsia="Aptos" w:hAnsi="Times New Roman" w:cs="Times New Roman"/>
        </w:rPr>
        <w:t>,</w:t>
      </w:r>
      <w:r w:rsidRPr="00D000C1">
        <w:rPr>
          <w:rFonts w:ascii="Times New Roman" w:eastAsia="Aptos" w:hAnsi="Times New Roman" w:cs="Times New Roman"/>
        </w:rPr>
        <w:t xml:space="preserve"> </w:t>
      </w:r>
      <w:r>
        <w:rPr>
          <w:rFonts w:ascii="Times New Roman" w:eastAsia="Aptos" w:hAnsi="Times New Roman" w:cs="Times New Roman"/>
        </w:rPr>
        <w:t xml:space="preserve">release the vehicle.  The towing business </w:t>
      </w:r>
      <w:r w:rsidRPr="00D000C1">
        <w:rPr>
          <w:rFonts w:ascii="Times New Roman" w:eastAsia="Aptos" w:hAnsi="Times New Roman" w:cs="Times New Roman"/>
        </w:rPr>
        <w:t xml:space="preserve">may </w:t>
      </w:r>
      <w:r>
        <w:rPr>
          <w:rFonts w:ascii="Times New Roman" w:eastAsia="Aptos" w:hAnsi="Times New Roman" w:cs="Times New Roman"/>
        </w:rPr>
        <w:t>hold</w:t>
      </w:r>
      <w:r w:rsidRPr="00D000C1">
        <w:rPr>
          <w:rFonts w:ascii="Times New Roman" w:eastAsia="Aptos" w:hAnsi="Times New Roman" w:cs="Times New Roman"/>
        </w:rPr>
        <w:t xml:space="preserve"> </w:t>
      </w:r>
      <w:r>
        <w:rPr>
          <w:rFonts w:ascii="Times New Roman" w:eastAsia="Aptos" w:hAnsi="Times New Roman" w:cs="Times New Roman"/>
        </w:rPr>
        <w:t xml:space="preserve">the vehicle on condition of </w:t>
      </w:r>
      <w:r w:rsidRPr="00D000C1">
        <w:rPr>
          <w:rFonts w:ascii="Times New Roman" w:eastAsia="Aptos" w:hAnsi="Times New Roman" w:cs="Times New Roman"/>
        </w:rPr>
        <w:t xml:space="preserve">payment of any fee not authorized </w:t>
      </w:r>
      <w:r>
        <w:rPr>
          <w:rFonts w:ascii="Times New Roman" w:eastAsia="Aptos" w:hAnsi="Times New Roman" w:cs="Times New Roman"/>
        </w:rPr>
        <w:t xml:space="preserve">by the </w:t>
      </w:r>
      <w:r w:rsidR="00D05AC4">
        <w:rPr>
          <w:rFonts w:ascii="Times New Roman" w:eastAsia="Aptos" w:hAnsi="Times New Roman" w:cs="Times New Roman"/>
        </w:rPr>
        <w:t>committee</w:t>
      </w:r>
      <w:r>
        <w:rPr>
          <w:rFonts w:ascii="Times New Roman" w:eastAsia="Aptos" w:hAnsi="Times New Roman" w:cs="Times New Roman"/>
        </w:rPr>
        <w:t>.</w:t>
      </w:r>
    </w:p>
    <w:p w14:paraId="072267EA" w14:textId="77777777" w:rsidR="00423AF0" w:rsidRDefault="00423AF0" w:rsidP="00423AF0">
      <w:pPr>
        <w:spacing w:after="0" w:line="240" w:lineRule="auto"/>
        <w:rPr>
          <w:rFonts w:ascii="Times New Roman" w:eastAsia="Aptos" w:hAnsi="Times New Roman" w:cs="Times New Roman"/>
          <w:highlight w:val="yellow"/>
        </w:rPr>
      </w:pPr>
    </w:p>
    <w:p w14:paraId="604628AC" w14:textId="48877EE1" w:rsidR="00423AF0" w:rsidRDefault="00423AF0" w:rsidP="00423AF0">
      <w:pPr>
        <w:spacing w:after="0" w:line="240" w:lineRule="auto"/>
        <w:contextualSpacing/>
        <w:rPr>
          <w:rFonts w:ascii="Times New Roman" w:eastAsia="Aptos" w:hAnsi="Times New Roman" w:cs="Times New Roman"/>
          <w:b/>
          <w:bCs/>
        </w:rPr>
      </w:pPr>
      <w:r w:rsidRPr="0002471D">
        <w:rPr>
          <w:rFonts w:ascii="Times New Roman" w:eastAsia="Aptos" w:hAnsi="Times New Roman" w:cs="Times New Roman"/>
          <w:b/>
          <w:bCs/>
        </w:rPr>
        <w:t xml:space="preserve">§TBD. </w:t>
      </w:r>
      <w:r>
        <w:rPr>
          <w:rFonts w:ascii="Times New Roman" w:eastAsia="Aptos" w:hAnsi="Times New Roman" w:cs="Times New Roman"/>
          <w:b/>
          <w:bCs/>
        </w:rPr>
        <w:t>Procedures</w:t>
      </w:r>
      <w:r w:rsidRPr="0002471D">
        <w:rPr>
          <w:rFonts w:ascii="Times New Roman" w:eastAsia="Aptos" w:hAnsi="Times New Roman" w:cs="Times New Roman"/>
          <w:b/>
          <w:bCs/>
        </w:rPr>
        <w:t xml:space="preserve"> </w:t>
      </w:r>
      <w:r w:rsidR="00631A90">
        <w:rPr>
          <w:rFonts w:ascii="Times New Roman" w:eastAsia="Aptos" w:hAnsi="Times New Roman" w:cs="Times New Roman"/>
          <w:b/>
          <w:bCs/>
        </w:rPr>
        <w:t>for</w:t>
      </w:r>
      <w:r w:rsidRPr="0002471D">
        <w:rPr>
          <w:rFonts w:ascii="Times New Roman" w:eastAsia="Aptos" w:hAnsi="Times New Roman" w:cs="Times New Roman"/>
          <w:b/>
          <w:bCs/>
        </w:rPr>
        <w:t xml:space="preserve"> report</w:t>
      </w:r>
      <w:r w:rsidR="00631A90">
        <w:rPr>
          <w:rFonts w:ascii="Times New Roman" w:eastAsia="Aptos" w:hAnsi="Times New Roman" w:cs="Times New Roman"/>
          <w:b/>
          <w:bCs/>
        </w:rPr>
        <w:t>ing</w:t>
      </w:r>
      <w:r w:rsidRPr="0002471D">
        <w:rPr>
          <w:rFonts w:ascii="Times New Roman" w:eastAsia="Aptos" w:hAnsi="Times New Roman" w:cs="Times New Roman"/>
          <w:b/>
          <w:bCs/>
        </w:rPr>
        <w:t xml:space="preserve"> </w:t>
      </w:r>
      <w:r>
        <w:rPr>
          <w:rFonts w:ascii="Times New Roman" w:eastAsia="Aptos" w:hAnsi="Times New Roman" w:cs="Times New Roman"/>
          <w:b/>
          <w:bCs/>
        </w:rPr>
        <w:t xml:space="preserve">all towed </w:t>
      </w:r>
      <w:r w:rsidRPr="0002471D">
        <w:rPr>
          <w:rFonts w:ascii="Times New Roman" w:eastAsia="Aptos" w:hAnsi="Times New Roman" w:cs="Times New Roman"/>
          <w:b/>
          <w:bCs/>
        </w:rPr>
        <w:t>vehicle</w:t>
      </w:r>
      <w:r>
        <w:rPr>
          <w:rFonts w:ascii="Times New Roman" w:eastAsia="Aptos" w:hAnsi="Times New Roman" w:cs="Times New Roman"/>
          <w:b/>
          <w:bCs/>
        </w:rPr>
        <w:t>s</w:t>
      </w:r>
    </w:p>
    <w:p w14:paraId="7E93368E" w14:textId="77777777" w:rsidR="00423AF0" w:rsidRDefault="00423AF0" w:rsidP="00423AF0">
      <w:pPr>
        <w:spacing w:after="0" w:line="240" w:lineRule="auto"/>
        <w:contextualSpacing/>
        <w:rPr>
          <w:rFonts w:ascii="Times New Roman" w:eastAsia="Aptos" w:hAnsi="Times New Roman" w:cs="Times New Roman"/>
          <w:b/>
          <w:bCs/>
        </w:rPr>
      </w:pPr>
    </w:p>
    <w:p w14:paraId="70A0F140" w14:textId="77777777" w:rsidR="00423AF0" w:rsidRPr="00142D58" w:rsidRDefault="00423AF0" w:rsidP="00423AF0">
      <w:pPr>
        <w:pStyle w:val="ListParagraph"/>
        <w:numPr>
          <w:ilvl w:val="1"/>
          <w:numId w:val="36"/>
        </w:numPr>
        <w:spacing w:after="0" w:line="240" w:lineRule="auto"/>
        <w:rPr>
          <w:rFonts w:ascii="Times New Roman" w:eastAsia="Aptos" w:hAnsi="Times New Roman" w:cs="Times New Roman"/>
          <w:b/>
          <w:bCs/>
        </w:rPr>
      </w:pPr>
      <w:r w:rsidRPr="002F1B32">
        <w:rPr>
          <w:rFonts w:ascii="Times New Roman" w:eastAsia="Aptos" w:hAnsi="Times New Roman" w:cs="Times New Roman"/>
          <w:b/>
          <w:bCs/>
        </w:rPr>
        <w:t>Mandatory Reporting.</w:t>
      </w:r>
      <w:r w:rsidRPr="002F1B32">
        <w:rPr>
          <w:rFonts w:ascii="Times New Roman" w:eastAsia="Aptos" w:hAnsi="Times New Roman" w:cs="Times New Roman"/>
        </w:rPr>
        <w:t xml:space="preserve"> Each licensed towing business shall submit an electronic report of every vehicle towed under this chapter to an electronic towing-reporting system no later than 4 hours after the vehicle has been removed and transported from the scene.</w:t>
      </w:r>
    </w:p>
    <w:p w14:paraId="69541444" w14:textId="77777777" w:rsidR="00423AF0" w:rsidRPr="002F1B32" w:rsidRDefault="00423AF0" w:rsidP="00423AF0">
      <w:pPr>
        <w:pStyle w:val="ListParagraph"/>
        <w:spacing w:after="0" w:line="240" w:lineRule="auto"/>
        <w:ind w:left="360"/>
        <w:rPr>
          <w:rFonts w:ascii="Times New Roman" w:eastAsia="Aptos" w:hAnsi="Times New Roman" w:cs="Times New Roman"/>
          <w:b/>
          <w:bCs/>
        </w:rPr>
      </w:pPr>
    </w:p>
    <w:p w14:paraId="599A63D2" w14:textId="77777777" w:rsidR="00423AF0" w:rsidRPr="00142D58" w:rsidRDefault="00423AF0" w:rsidP="00423AF0">
      <w:pPr>
        <w:pStyle w:val="ListParagraph"/>
        <w:numPr>
          <w:ilvl w:val="1"/>
          <w:numId w:val="36"/>
        </w:numPr>
        <w:spacing w:after="0" w:line="240" w:lineRule="auto"/>
        <w:rPr>
          <w:rFonts w:eastAsiaTheme="majorEastAsia" w:cstheme="majorBidi"/>
          <w:color w:val="0F4761" w:themeColor="accent1" w:themeShade="BF"/>
          <w:sz w:val="28"/>
          <w:szCs w:val="28"/>
        </w:rPr>
      </w:pPr>
      <w:r w:rsidRPr="00F526FC">
        <w:rPr>
          <w:rFonts w:ascii="Times New Roman" w:eastAsia="Aptos" w:hAnsi="Times New Roman" w:cs="Times New Roman"/>
          <w:b/>
          <w:bCs/>
        </w:rPr>
        <w:t>Form and Manner of Submission</w:t>
      </w:r>
      <w:r w:rsidRPr="002F1B32">
        <w:rPr>
          <w:rFonts w:ascii="Times New Roman" w:eastAsia="Aptos" w:hAnsi="Times New Roman" w:cs="Times New Roman"/>
          <w:b/>
          <w:bCs/>
        </w:rPr>
        <w:t>.</w:t>
      </w:r>
      <w:r w:rsidRPr="002F1B32">
        <w:rPr>
          <w:rFonts w:ascii="Times New Roman" w:eastAsia="Aptos" w:hAnsi="Times New Roman" w:cs="Times New Roman"/>
        </w:rPr>
        <w:t xml:space="preserve"> </w:t>
      </w:r>
      <w:r w:rsidRPr="00F526FC">
        <w:rPr>
          <w:rFonts w:ascii="Times New Roman" w:eastAsia="Aptos" w:hAnsi="Times New Roman" w:cs="Times New Roman"/>
        </w:rPr>
        <w:t>Reports must be submitted in the form and manner prescribed by the Secretary of State, including</w:t>
      </w:r>
      <w:r w:rsidRPr="002F1B32">
        <w:rPr>
          <w:rFonts w:ascii="Times New Roman" w:eastAsia="Aptos" w:hAnsi="Times New Roman" w:cs="Times New Roman"/>
        </w:rPr>
        <w:t>,</w:t>
      </w:r>
      <w:r w:rsidRPr="00F526FC">
        <w:rPr>
          <w:rFonts w:ascii="Times New Roman" w:eastAsia="Aptos" w:hAnsi="Times New Roman" w:cs="Times New Roman"/>
        </w:rPr>
        <w:t xml:space="preserve"> </w:t>
      </w:r>
      <w:r w:rsidRPr="002F1B32">
        <w:rPr>
          <w:rFonts w:ascii="Times New Roman" w:eastAsia="Aptos" w:hAnsi="Times New Roman" w:cs="Times New Roman"/>
        </w:rPr>
        <w:t xml:space="preserve">but not limited to, </w:t>
      </w:r>
      <w:r w:rsidRPr="00F526FC">
        <w:rPr>
          <w:rFonts w:ascii="Times New Roman" w:eastAsia="Aptos" w:hAnsi="Times New Roman" w:cs="Times New Roman"/>
        </w:rPr>
        <w:t>vehicle</w:t>
      </w:r>
      <w:r w:rsidRPr="002F1B32">
        <w:rPr>
          <w:rFonts w:ascii="Times New Roman" w:eastAsia="Aptos" w:hAnsi="Times New Roman" w:cs="Times New Roman"/>
        </w:rPr>
        <w:t xml:space="preserve"> identification number, registration</w:t>
      </w:r>
      <w:r w:rsidRPr="00F526FC">
        <w:rPr>
          <w:rFonts w:ascii="Times New Roman" w:eastAsia="Aptos" w:hAnsi="Times New Roman" w:cs="Times New Roman"/>
        </w:rPr>
        <w:t>, location</w:t>
      </w:r>
      <w:r w:rsidRPr="002F1B32">
        <w:rPr>
          <w:rFonts w:ascii="Times New Roman" w:eastAsia="Aptos" w:hAnsi="Times New Roman" w:cs="Times New Roman"/>
        </w:rPr>
        <w:t xml:space="preserve"> of tow</w:t>
      </w:r>
      <w:r w:rsidRPr="00F526FC">
        <w:rPr>
          <w:rFonts w:ascii="Times New Roman" w:eastAsia="Aptos" w:hAnsi="Times New Roman" w:cs="Times New Roman"/>
        </w:rPr>
        <w:t>, and ownership information.</w:t>
      </w:r>
    </w:p>
    <w:p w14:paraId="12F45771" w14:textId="77777777" w:rsidR="00423AF0" w:rsidRPr="00142D58" w:rsidRDefault="00423AF0" w:rsidP="00423AF0">
      <w:pPr>
        <w:spacing w:after="0" w:line="240" w:lineRule="auto"/>
        <w:rPr>
          <w:rFonts w:eastAsiaTheme="majorEastAsia" w:cstheme="majorBidi"/>
          <w:color w:val="0F4761" w:themeColor="accent1" w:themeShade="BF"/>
          <w:sz w:val="28"/>
          <w:szCs w:val="28"/>
        </w:rPr>
      </w:pPr>
    </w:p>
    <w:p w14:paraId="05F8D547" w14:textId="77777777" w:rsidR="00631A90" w:rsidRPr="00631A90" w:rsidRDefault="00423AF0" w:rsidP="00631A90">
      <w:pPr>
        <w:pStyle w:val="ListParagraph"/>
        <w:numPr>
          <w:ilvl w:val="1"/>
          <w:numId w:val="36"/>
        </w:numPr>
        <w:spacing w:after="0" w:line="240" w:lineRule="auto"/>
        <w:rPr>
          <w:rFonts w:eastAsiaTheme="majorEastAsia" w:cstheme="majorBidi"/>
          <w:color w:val="0F4761" w:themeColor="accent1" w:themeShade="BF"/>
          <w:sz w:val="28"/>
          <w:szCs w:val="28"/>
        </w:rPr>
      </w:pPr>
      <w:r w:rsidRPr="00F526FC">
        <w:rPr>
          <w:rFonts w:ascii="Times New Roman" w:eastAsia="Aptos" w:hAnsi="Times New Roman" w:cs="Times New Roman"/>
          <w:b/>
          <w:bCs/>
        </w:rPr>
        <w:t>Rulemaking</w:t>
      </w:r>
      <w:r w:rsidRPr="002F1B32">
        <w:rPr>
          <w:rFonts w:ascii="Times New Roman" w:eastAsia="Aptos" w:hAnsi="Times New Roman" w:cs="Times New Roman"/>
          <w:b/>
          <w:bCs/>
        </w:rPr>
        <w:t>.</w:t>
      </w:r>
      <w:r w:rsidRPr="002F1B32">
        <w:rPr>
          <w:rFonts w:ascii="Times New Roman" w:eastAsia="Aptos" w:hAnsi="Times New Roman" w:cs="Times New Roman"/>
        </w:rPr>
        <w:t xml:space="preserve"> </w:t>
      </w:r>
      <w:r w:rsidRPr="00F526FC">
        <w:rPr>
          <w:rFonts w:ascii="Times New Roman" w:eastAsia="Aptos" w:hAnsi="Times New Roman" w:cs="Times New Roman"/>
        </w:rPr>
        <w:t xml:space="preserve">The Secretary of State shall adopt rules to implement, administer, and enforce the electronic towing-reporting program established under this section. </w:t>
      </w:r>
    </w:p>
    <w:p w14:paraId="361AA83C" w14:textId="77777777" w:rsidR="00631A90" w:rsidRPr="00631A90" w:rsidRDefault="00631A90" w:rsidP="00631A90">
      <w:pPr>
        <w:pStyle w:val="ListParagraph"/>
        <w:rPr>
          <w:rFonts w:ascii="Times New Roman" w:eastAsia="Aptos" w:hAnsi="Times New Roman" w:cs="Times New Roman"/>
          <w:b/>
          <w:bCs/>
        </w:rPr>
      </w:pPr>
    </w:p>
    <w:p w14:paraId="7FEDC908" w14:textId="1941A237" w:rsidR="00423AF0" w:rsidRPr="00631A90" w:rsidRDefault="00423AF0" w:rsidP="00631A90">
      <w:pPr>
        <w:pStyle w:val="ListParagraph"/>
        <w:numPr>
          <w:ilvl w:val="1"/>
          <w:numId w:val="36"/>
        </w:numPr>
        <w:spacing w:after="0" w:line="240" w:lineRule="auto"/>
        <w:rPr>
          <w:rFonts w:eastAsiaTheme="majorEastAsia" w:cstheme="majorBidi"/>
          <w:color w:val="0F4761" w:themeColor="accent1" w:themeShade="BF"/>
          <w:sz w:val="28"/>
          <w:szCs w:val="28"/>
        </w:rPr>
      </w:pPr>
      <w:r w:rsidRPr="00631A90">
        <w:rPr>
          <w:rFonts w:ascii="Times New Roman" w:eastAsia="Aptos" w:hAnsi="Times New Roman" w:cs="Times New Roman"/>
          <w:b/>
          <w:bCs/>
        </w:rPr>
        <w:t xml:space="preserve">Penalty.  </w:t>
      </w:r>
      <w:r w:rsidRPr="00631A90">
        <w:rPr>
          <w:rFonts w:ascii="Times New Roman" w:eastAsia="Aptos" w:hAnsi="Times New Roman" w:cs="Times New Roman"/>
        </w:rPr>
        <w:t>A towing business that fails with this section commits a traffic infraction for which a fine of not less than $ 250 for each violation may be assessed.</w:t>
      </w:r>
    </w:p>
    <w:p w14:paraId="1BB4E8F3" w14:textId="77777777" w:rsidR="00142D58" w:rsidRPr="004B24CE" w:rsidRDefault="00142D58" w:rsidP="00142D58">
      <w:pPr>
        <w:spacing w:after="0" w:line="240" w:lineRule="auto"/>
        <w:ind w:left="360"/>
        <w:contextualSpacing/>
        <w:rPr>
          <w:rFonts w:ascii="Times New Roman" w:eastAsia="Aptos" w:hAnsi="Times New Roman" w:cs="Times New Roman"/>
          <w:highlight w:val="yellow"/>
        </w:rPr>
      </w:pPr>
    </w:p>
    <w:p w14:paraId="0F7A7F66" w14:textId="45DE3804" w:rsidR="00E8383E" w:rsidRPr="00603958" w:rsidRDefault="005D347F" w:rsidP="003E3176">
      <w:pPr>
        <w:spacing w:after="0" w:line="240" w:lineRule="auto"/>
        <w:contextualSpacing/>
        <w:rPr>
          <w:rFonts w:ascii="Times New Roman" w:eastAsia="Aptos" w:hAnsi="Times New Roman" w:cs="Times New Roman"/>
        </w:rPr>
      </w:pPr>
      <w:r w:rsidRPr="00603958">
        <w:rPr>
          <w:rFonts w:ascii="Times New Roman" w:eastAsia="Aptos" w:hAnsi="Times New Roman" w:cs="Times New Roman"/>
          <w:b/>
          <w:bCs/>
        </w:rPr>
        <w:t>§</w:t>
      </w:r>
      <w:r>
        <w:rPr>
          <w:rFonts w:ascii="Times New Roman" w:eastAsia="Aptos" w:hAnsi="Times New Roman" w:cs="Times New Roman"/>
          <w:b/>
          <w:bCs/>
        </w:rPr>
        <w:t>TBD</w:t>
      </w:r>
      <w:r w:rsidRPr="00D11696">
        <w:rPr>
          <w:rFonts w:ascii="Times New Roman" w:eastAsia="Aptos" w:hAnsi="Times New Roman" w:cs="Times New Roman"/>
          <w:b/>
          <w:bCs/>
        </w:rPr>
        <w:t xml:space="preserve">. </w:t>
      </w:r>
      <w:r w:rsidR="00E8383E" w:rsidRPr="00603958">
        <w:rPr>
          <w:rStyle w:val="Strong"/>
          <w:rFonts w:ascii="Times New Roman" w:eastAsiaTheme="majorEastAsia" w:hAnsi="Times New Roman" w:cs="Times New Roman"/>
        </w:rPr>
        <w:t>Failure to claim a vehicle.</w:t>
      </w:r>
      <w:r w:rsidR="00E8383E" w:rsidRPr="00603958">
        <w:rPr>
          <w:rFonts w:ascii="Times New Roman" w:hAnsi="Times New Roman" w:cs="Times New Roman"/>
        </w:rPr>
        <w:br/>
      </w:r>
    </w:p>
    <w:p w14:paraId="69762466" w14:textId="3A1909B7" w:rsidR="00E8383E" w:rsidRPr="00142D58" w:rsidRDefault="00E8383E" w:rsidP="003E3176">
      <w:pPr>
        <w:pStyle w:val="ListParagraph"/>
        <w:numPr>
          <w:ilvl w:val="0"/>
          <w:numId w:val="14"/>
        </w:numPr>
        <w:spacing w:after="0" w:line="240" w:lineRule="auto"/>
        <w:ind w:left="360"/>
        <w:rPr>
          <w:rFonts w:ascii="Times New Roman" w:eastAsia="Aptos" w:hAnsi="Times New Roman" w:cs="Times New Roman"/>
        </w:rPr>
      </w:pPr>
      <w:r w:rsidRPr="00603958">
        <w:rPr>
          <w:rFonts w:ascii="Times New Roman" w:hAnsi="Times New Roman" w:cs="Times New Roman"/>
        </w:rPr>
        <w:t xml:space="preserve">A vehicle owner or person entitled to possession who has been provided notice by the </w:t>
      </w:r>
      <w:r w:rsidR="002804BC">
        <w:rPr>
          <w:rFonts w:ascii="Times New Roman" w:hAnsi="Times New Roman" w:cs="Times New Roman"/>
        </w:rPr>
        <w:t>towing business</w:t>
      </w:r>
      <w:r w:rsidRPr="00603958">
        <w:rPr>
          <w:rFonts w:ascii="Times New Roman" w:hAnsi="Times New Roman" w:cs="Times New Roman"/>
        </w:rPr>
        <w:t xml:space="preserve">, within a reasonable time not to exceed 14 days, must claim the vehicle or </w:t>
      </w:r>
      <w:proofErr w:type="gramStart"/>
      <w:r w:rsidRPr="00603958">
        <w:rPr>
          <w:rFonts w:ascii="Times New Roman" w:hAnsi="Times New Roman" w:cs="Times New Roman"/>
        </w:rPr>
        <w:t>make arrangements</w:t>
      </w:r>
      <w:proofErr w:type="gramEnd"/>
      <w:r w:rsidRPr="00603958">
        <w:rPr>
          <w:rFonts w:ascii="Times New Roman" w:hAnsi="Times New Roman" w:cs="Times New Roman"/>
        </w:rPr>
        <w:t xml:space="preserve"> with the </w:t>
      </w:r>
      <w:r w:rsidR="002804BC">
        <w:rPr>
          <w:rFonts w:ascii="Times New Roman" w:hAnsi="Times New Roman" w:cs="Times New Roman"/>
        </w:rPr>
        <w:t xml:space="preserve">towing business </w:t>
      </w:r>
      <w:r w:rsidRPr="00603958">
        <w:rPr>
          <w:rFonts w:ascii="Times New Roman" w:hAnsi="Times New Roman" w:cs="Times New Roman"/>
        </w:rPr>
        <w:t>for payment and release.</w:t>
      </w:r>
    </w:p>
    <w:p w14:paraId="30AF771F" w14:textId="77777777" w:rsidR="00142D58" w:rsidRPr="00603958" w:rsidRDefault="00142D58" w:rsidP="00142D58">
      <w:pPr>
        <w:pStyle w:val="ListParagraph"/>
        <w:spacing w:after="0" w:line="240" w:lineRule="auto"/>
        <w:ind w:left="360"/>
        <w:rPr>
          <w:rFonts w:ascii="Times New Roman" w:eastAsia="Aptos" w:hAnsi="Times New Roman" w:cs="Times New Roman"/>
        </w:rPr>
      </w:pPr>
    </w:p>
    <w:p w14:paraId="745F4DAB" w14:textId="055BB4AA" w:rsidR="00E8383E" w:rsidRPr="00142D58" w:rsidRDefault="00E8383E" w:rsidP="003E3176">
      <w:pPr>
        <w:pStyle w:val="ListParagraph"/>
        <w:numPr>
          <w:ilvl w:val="0"/>
          <w:numId w:val="14"/>
        </w:numPr>
        <w:spacing w:after="0" w:line="240" w:lineRule="auto"/>
        <w:ind w:left="360"/>
        <w:rPr>
          <w:rFonts w:ascii="Times New Roman" w:eastAsia="Aptos" w:hAnsi="Times New Roman" w:cs="Times New Roman"/>
        </w:rPr>
      </w:pPr>
      <w:r w:rsidRPr="00603958">
        <w:rPr>
          <w:rFonts w:ascii="Times New Roman" w:hAnsi="Times New Roman" w:cs="Times New Roman"/>
        </w:rPr>
        <w:t xml:space="preserve">Nothing in this paragraph limits a </w:t>
      </w:r>
      <w:r w:rsidR="002804BC">
        <w:rPr>
          <w:rFonts w:ascii="Times New Roman" w:hAnsi="Times New Roman" w:cs="Times New Roman"/>
        </w:rPr>
        <w:t>towing business</w:t>
      </w:r>
      <w:r w:rsidRPr="00603958">
        <w:rPr>
          <w:rFonts w:ascii="Times New Roman" w:hAnsi="Times New Roman" w:cs="Times New Roman"/>
        </w:rPr>
        <w:t>’s authority to proceed under Chapter 15, Subchapter 3, Abandoned Vehicles, if a vehicle remains unclaimed after the expiration of the notice period.</w:t>
      </w:r>
    </w:p>
    <w:p w14:paraId="130B557B" w14:textId="77777777" w:rsidR="00142D58" w:rsidRPr="00142D58" w:rsidRDefault="00142D58" w:rsidP="00142D58">
      <w:pPr>
        <w:spacing w:after="0" w:line="240" w:lineRule="auto"/>
        <w:rPr>
          <w:rFonts w:ascii="Times New Roman" w:eastAsia="Aptos" w:hAnsi="Times New Roman" w:cs="Times New Roman"/>
        </w:rPr>
      </w:pPr>
    </w:p>
    <w:p w14:paraId="0733998D" w14:textId="38E5284F" w:rsidR="00E8383E" w:rsidRPr="00603958" w:rsidRDefault="00E8383E" w:rsidP="003E3176">
      <w:pPr>
        <w:pStyle w:val="ListParagraph"/>
        <w:numPr>
          <w:ilvl w:val="0"/>
          <w:numId w:val="14"/>
        </w:numPr>
        <w:spacing w:after="0" w:line="240" w:lineRule="auto"/>
        <w:ind w:left="360"/>
        <w:rPr>
          <w:rFonts w:ascii="Times New Roman" w:eastAsia="Aptos" w:hAnsi="Times New Roman" w:cs="Times New Roman"/>
        </w:rPr>
      </w:pPr>
      <w:r w:rsidRPr="00603958">
        <w:rPr>
          <w:rFonts w:ascii="Times New Roman" w:eastAsia="Aptos" w:hAnsi="Times New Roman" w:cs="Times New Roman"/>
        </w:rPr>
        <w:t>A person who is unable to claim their vehicle within the notice period due to circumstances beyond their control, such as hospitalization, incarceration, military deployment, serious illness, or other similarly unavoidable situations</w:t>
      </w:r>
      <w:r w:rsidR="00985F1B">
        <w:rPr>
          <w:rFonts w:ascii="Times New Roman" w:eastAsia="Aptos" w:hAnsi="Times New Roman" w:cs="Times New Roman"/>
        </w:rPr>
        <w:t xml:space="preserve">, </w:t>
      </w:r>
      <w:r w:rsidRPr="00603958">
        <w:rPr>
          <w:rFonts w:ascii="Times New Roman" w:eastAsia="Aptos" w:hAnsi="Times New Roman" w:cs="Times New Roman"/>
        </w:rPr>
        <w:t>may be exempt from violations associated with failure to claim the vehicle.</w:t>
      </w:r>
    </w:p>
    <w:p w14:paraId="61967696" w14:textId="77777777" w:rsidR="00E8383E" w:rsidRPr="00603958" w:rsidRDefault="00E8383E" w:rsidP="003E3176">
      <w:pPr>
        <w:pStyle w:val="ListParagraph"/>
        <w:spacing w:after="0" w:line="240" w:lineRule="auto"/>
        <w:rPr>
          <w:rFonts w:ascii="Times New Roman" w:eastAsia="Aptos" w:hAnsi="Times New Roman" w:cs="Times New Roman"/>
        </w:rPr>
      </w:pPr>
    </w:p>
    <w:p w14:paraId="64503374" w14:textId="77777777" w:rsidR="00D6458D" w:rsidRDefault="00E8383E" w:rsidP="110FC002">
      <w:pPr>
        <w:pStyle w:val="ListParagraph"/>
        <w:spacing w:after="0" w:line="240" w:lineRule="auto"/>
        <w:ind w:left="360"/>
        <w:rPr>
          <w:rFonts w:ascii="Times New Roman" w:eastAsia="Aptos" w:hAnsi="Times New Roman" w:cs="Times New Roman"/>
        </w:rPr>
      </w:pPr>
      <w:r w:rsidRPr="00603958">
        <w:rPr>
          <w:rFonts w:ascii="Times New Roman" w:eastAsia="Aptos" w:hAnsi="Times New Roman" w:cs="Times New Roman"/>
        </w:rPr>
        <w:t>To invoke this exemption, the person must provide the investigating party with reasonable evidence of the circumstance as soon as practicable. The investigating party may not charge penalties or take enforcement action against a vehicle owner or entitled person while a verified reasonable cause exemption is in effect.</w:t>
      </w:r>
    </w:p>
    <w:p w14:paraId="0AB3CA9A" w14:textId="77777777" w:rsidR="00D6458D" w:rsidRDefault="00D6458D" w:rsidP="003E3176">
      <w:pPr>
        <w:pStyle w:val="ListParagraph"/>
        <w:spacing w:after="0" w:line="240" w:lineRule="auto"/>
        <w:ind w:left="360"/>
        <w:rPr>
          <w:rFonts w:ascii="Times New Roman" w:eastAsia="Aptos" w:hAnsi="Times New Roman" w:cs="Times New Roman"/>
        </w:rPr>
      </w:pPr>
    </w:p>
    <w:p w14:paraId="241408C4" w14:textId="64F7E8F2" w:rsidR="00800BCE" w:rsidRDefault="00D6458D" w:rsidP="003E3176">
      <w:pPr>
        <w:pStyle w:val="ListParagraph"/>
        <w:spacing w:after="0" w:line="240" w:lineRule="auto"/>
        <w:ind w:left="0"/>
        <w:rPr>
          <w:rFonts w:ascii="Times New Roman" w:hAnsi="Times New Roman" w:cs="Times New Roman"/>
        </w:rPr>
      </w:pPr>
      <w:r w:rsidRPr="00603958">
        <w:rPr>
          <w:rFonts w:ascii="Times New Roman" w:eastAsia="Aptos" w:hAnsi="Times New Roman" w:cs="Times New Roman"/>
          <w:b/>
          <w:bCs/>
        </w:rPr>
        <w:t>§</w:t>
      </w:r>
      <w:r>
        <w:rPr>
          <w:rFonts w:ascii="Times New Roman" w:eastAsia="Aptos" w:hAnsi="Times New Roman" w:cs="Times New Roman"/>
          <w:b/>
          <w:bCs/>
        </w:rPr>
        <w:t>TBD</w:t>
      </w:r>
      <w:r w:rsidRPr="00D11696">
        <w:rPr>
          <w:rFonts w:ascii="Times New Roman" w:eastAsia="Aptos" w:hAnsi="Times New Roman" w:cs="Times New Roman"/>
          <w:b/>
          <w:bCs/>
        </w:rPr>
        <w:t xml:space="preserve">. </w:t>
      </w:r>
      <w:r w:rsidR="00E8383E" w:rsidRPr="00912BDE">
        <w:rPr>
          <w:rFonts w:ascii="Times New Roman" w:hAnsi="Times New Roman" w:cs="Times New Roman"/>
          <w:b/>
          <w:bCs/>
        </w:rPr>
        <w:t xml:space="preserve">Holding </w:t>
      </w:r>
      <w:r w:rsidR="00142D58">
        <w:rPr>
          <w:rFonts w:ascii="Times New Roman" w:hAnsi="Times New Roman" w:cs="Times New Roman"/>
          <w:b/>
          <w:bCs/>
        </w:rPr>
        <w:t xml:space="preserve">the </w:t>
      </w:r>
      <w:r w:rsidR="00E8383E" w:rsidRPr="00912BDE">
        <w:rPr>
          <w:rFonts w:ascii="Times New Roman" w:hAnsi="Times New Roman" w:cs="Times New Roman"/>
          <w:b/>
          <w:bCs/>
        </w:rPr>
        <w:t>vehicle and its accessories</w:t>
      </w:r>
      <w:r w:rsidR="00E8383E" w:rsidRPr="00912BDE">
        <w:rPr>
          <w:rFonts w:ascii="Times New Roman" w:hAnsi="Times New Roman" w:cs="Times New Roman"/>
        </w:rPr>
        <w:t xml:space="preserve">. </w:t>
      </w:r>
    </w:p>
    <w:p w14:paraId="2A08E04E" w14:textId="77777777" w:rsidR="00800BCE" w:rsidRPr="00800BCE" w:rsidRDefault="00800BCE" w:rsidP="003E3176">
      <w:pPr>
        <w:pStyle w:val="ListParagraph"/>
        <w:spacing w:after="0" w:line="240" w:lineRule="auto"/>
        <w:ind w:left="360"/>
        <w:rPr>
          <w:rFonts w:ascii="Times New Roman" w:eastAsia="Aptos" w:hAnsi="Times New Roman" w:cs="Times New Roman"/>
        </w:rPr>
      </w:pPr>
    </w:p>
    <w:p w14:paraId="73D2D69C" w14:textId="758D17FD" w:rsidR="00E8383E" w:rsidRPr="00D6458D" w:rsidRDefault="00E8383E" w:rsidP="003E3176">
      <w:pPr>
        <w:pStyle w:val="ListParagraph"/>
        <w:numPr>
          <w:ilvl w:val="0"/>
          <w:numId w:val="55"/>
        </w:numPr>
        <w:spacing w:after="0" w:line="240" w:lineRule="auto"/>
        <w:rPr>
          <w:rFonts w:ascii="Times New Roman" w:eastAsia="Aptos" w:hAnsi="Times New Roman" w:cs="Times New Roman"/>
        </w:rPr>
      </w:pPr>
      <w:r w:rsidRPr="00912BDE">
        <w:rPr>
          <w:rFonts w:ascii="Times New Roman" w:hAnsi="Times New Roman" w:cs="Times New Roman"/>
        </w:rPr>
        <w:t xml:space="preserve">A person holding or storing </w:t>
      </w:r>
      <w:r w:rsidR="00095905">
        <w:rPr>
          <w:rFonts w:ascii="Times New Roman" w:hAnsi="Times New Roman" w:cs="Times New Roman"/>
        </w:rPr>
        <w:t xml:space="preserve">a </w:t>
      </w:r>
      <w:r w:rsidRPr="00912BDE">
        <w:rPr>
          <w:rFonts w:ascii="Times New Roman" w:hAnsi="Times New Roman" w:cs="Times New Roman"/>
        </w:rPr>
        <w:t xml:space="preserve">vehicle, holding or storing a vehicle towed at the request of the vehicle's operator, owner or owner's agent or holding or storing a vehicle stored at the request of a law enforcement officer may hold the vehicle and all its accessories, contents and equipment, not including the personal effects of the registered owner, until reasonable towing </w:t>
      </w:r>
      <w:r w:rsidRPr="00912BDE">
        <w:rPr>
          <w:rFonts w:ascii="Times New Roman" w:hAnsi="Times New Roman" w:cs="Times New Roman"/>
        </w:rPr>
        <w:lastRenderedPageBreak/>
        <w:t>and storage charges of the person holding or storing the vehicle are paid, except that a person may not hold the perishable cargo of a commercial motor vehicle, as defined in 49 Code of Federal Regulations, Part 390.5, as amended, when the perishable cargo being transported in interstate or intrastate commerce is not owned by the motor carrier or driver of the commercial motor vehicle being held and the person holding or storing the towed vehicle is presented with evidence of insurance, as defined in </w:t>
      </w:r>
      <w:hyperlink r:id="rId13" w:history="1">
        <w:r w:rsidRPr="00912BDE">
          <w:rPr>
            <w:rStyle w:val="Hyperlink"/>
            <w:rFonts w:ascii="Times New Roman" w:hAnsi="Times New Roman" w:cs="Times New Roman"/>
          </w:rPr>
          <w:t>section 1551</w:t>
        </w:r>
      </w:hyperlink>
      <w:r w:rsidRPr="00912BDE">
        <w:rPr>
          <w:rFonts w:ascii="Times New Roman" w:hAnsi="Times New Roman" w:cs="Times New Roman"/>
        </w:rPr>
        <w:t>, covering the commercial motor vehicle and the vehicle's cargo. For purposes of this paragraph, "perishable cargo" means cargo of a commercial motor vehicle that is subject to spoilage or decay or is marked with an expiration date. The owner of the vehicle shall maintain, at a minimum, the amounts of motor vehicle financial responsibility in accordance with </w:t>
      </w:r>
      <w:hyperlink r:id="rId14" w:history="1">
        <w:r w:rsidRPr="00912BDE">
          <w:rPr>
            <w:rStyle w:val="Hyperlink"/>
            <w:rFonts w:ascii="Times New Roman" w:hAnsi="Times New Roman" w:cs="Times New Roman"/>
          </w:rPr>
          <w:t>section 1605</w:t>
        </w:r>
        <w:r w:rsidRPr="00912BDE">
          <w:rPr>
            <w:rStyle w:val="Hyperlink"/>
            <w:rFonts w:ascii="Times New Roman" w:hAnsi="Times New Roman" w:cs="Times New Roman"/>
          </w:rPr>
          <w:noBreakHyphen/>
          <w:t>B</w:t>
        </w:r>
      </w:hyperlink>
      <w:r w:rsidRPr="00912BDE">
        <w:rPr>
          <w:rFonts w:ascii="Times New Roman" w:hAnsi="Times New Roman" w:cs="Times New Roman"/>
        </w:rPr>
        <w:t> to pay the reasonable towing and storage charges of the person holding or storing the vehicle.   </w:t>
      </w:r>
    </w:p>
    <w:p w14:paraId="7A8006F8" w14:textId="77777777" w:rsidR="00E8383E" w:rsidRDefault="00E8383E" w:rsidP="003E3176">
      <w:pPr>
        <w:spacing w:after="0" w:line="240" w:lineRule="auto"/>
        <w:ind w:left="360"/>
        <w:contextualSpacing/>
        <w:rPr>
          <w:rFonts w:ascii="Times New Roman" w:hAnsi="Times New Roman" w:cs="Times New Roman"/>
        </w:rPr>
      </w:pPr>
      <w:r w:rsidRPr="00912BDE">
        <w:rPr>
          <w:rFonts w:ascii="Times New Roman" w:hAnsi="Times New Roman" w:cs="Times New Roman"/>
        </w:rPr>
        <w:t>For purposes of this section, "personal effects" includes medications, medical equipment, clothing, mail, child restraint systems and similar items. Except for child restraint systems, items attached to the vehicle and business equipment, machinery and tools are not considered personal effects. For the purposes of this section, "child restraint system" has the same meaning as in </w:t>
      </w:r>
      <w:hyperlink r:id="rId15" w:history="1">
        <w:r w:rsidRPr="00912BDE">
          <w:rPr>
            <w:rStyle w:val="Hyperlink"/>
            <w:rFonts w:ascii="Times New Roman" w:hAnsi="Times New Roman" w:cs="Times New Roman"/>
          </w:rPr>
          <w:t>section 2081, subsection 1, paragraph A</w:t>
        </w:r>
        <w:r w:rsidRPr="00912BDE">
          <w:rPr>
            <w:rStyle w:val="Hyperlink"/>
            <w:rFonts w:ascii="Times New Roman" w:hAnsi="Times New Roman" w:cs="Times New Roman"/>
          </w:rPr>
          <w:noBreakHyphen/>
          <w:t>2</w:t>
        </w:r>
      </w:hyperlink>
      <w:r w:rsidRPr="00912BDE">
        <w:rPr>
          <w:rFonts w:ascii="Times New Roman" w:hAnsi="Times New Roman" w:cs="Times New Roman"/>
        </w:rPr>
        <w:t>.  </w:t>
      </w:r>
    </w:p>
    <w:p w14:paraId="2EF84215" w14:textId="77777777" w:rsidR="00142D58" w:rsidRPr="00912BDE" w:rsidRDefault="00142D58" w:rsidP="003E3176">
      <w:pPr>
        <w:spacing w:after="0" w:line="240" w:lineRule="auto"/>
        <w:ind w:left="360"/>
        <w:contextualSpacing/>
        <w:rPr>
          <w:rFonts w:ascii="Times New Roman" w:hAnsi="Times New Roman" w:cs="Times New Roman"/>
        </w:rPr>
      </w:pPr>
    </w:p>
    <w:p w14:paraId="61295E16" w14:textId="7ABE71B7" w:rsidR="002F1B32" w:rsidRPr="00423AF0" w:rsidRDefault="006705CF" w:rsidP="00423AF0">
      <w:pPr>
        <w:pStyle w:val="ListParagraph"/>
        <w:numPr>
          <w:ilvl w:val="0"/>
          <w:numId w:val="55"/>
        </w:numPr>
        <w:spacing w:after="0" w:line="240" w:lineRule="auto"/>
        <w:rPr>
          <w:rFonts w:ascii="Times New Roman" w:eastAsia="Aptos" w:hAnsi="Times New Roman" w:cs="Times New Roman"/>
        </w:rPr>
      </w:pPr>
      <w:r>
        <w:rPr>
          <w:rFonts w:ascii="Times New Roman" w:eastAsia="Aptos" w:hAnsi="Times New Roman" w:cs="Times New Roman"/>
          <w:b/>
          <w:bCs/>
        </w:rPr>
        <w:t>Penalty</w:t>
      </w:r>
      <w:r w:rsidR="00E8383E" w:rsidRPr="00800BCE">
        <w:rPr>
          <w:rFonts w:ascii="Times New Roman" w:eastAsia="Aptos" w:hAnsi="Times New Roman" w:cs="Times New Roman"/>
          <w:b/>
          <w:bCs/>
        </w:rPr>
        <w:t xml:space="preserve">. </w:t>
      </w:r>
      <w:r w:rsidR="004B24CE" w:rsidRPr="00800BCE">
        <w:rPr>
          <w:rFonts w:ascii="Times New Roman" w:eastAsia="Aptos" w:hAnsi="Times New Roman" w:cs="Times New Roman"/>
        </w:rPr>
        <w:t xml:space="preserve">A towing business that fails to comply with this section commits a </w:t>
      </w:r>
      <w:r w:rsidR="004B24CE" w:rsidRPr="00C6554A">
        <w:rPr>
          <w:rFonts w:ascii="Times New Roman" w:eastAsia="Aptos" w:hAnsi="Times New Roman" w:cs="Times New Roman"/>
        </w:rPr>
        <w:t xml:space="preserve">traffic infraction for which a fine of </w:t>
      </w:r>
      <w:r w:rsidR="004B24CE" w:rsidRPr="00800BCE">
        <w:rPr>
          <w:rFonts w:ascii="Times New Roman" w:eastAsia="Aptos" w:hAnsi="Times New Roman" w:cs="Times New Roman"/>
        </w:rPr>
        <w:t xml:space="preserve">$250 for the </w:t>
      </w:r>
      <w:r w:rsidR="004B24CE">
        <w:rPr>
          <w:rFonts w:ascii="Times New Roman" w:eastAsia="Aptos" w:hAnsi="Times New Roman" w:cs="Times New Roman"/>
        </w:rPr>
        <w:t>1</w:t>
      </w:r>
      <w:r w:rsidR="004B24CE" w:rsidRPr="009F25E4">
        <w:rPr>
          <w:rFonts w:ascii="Times New Roman" w:eastAsia="Aptos" w:hAnsi="Times New Roman" w:cs="Times New Roman"/>
          <w:vertAlign w:val="superscript"/>
        </w:rPr>
        <w:t>st</w:t>
      </w:r>
      <w:r w:rsidR="004B24CE">
        <w:rPr>
          <w:rFonts w:ascii="Times New Roman" w:eastAsia="Aptos" w:hAnsi="Times New Roman" w:cs="Times New Roman"/>
        </w:rPr>
        <w:t xml:space="preserve"> </w:t>
      </w:r>
      <w:r w:rsidR="004B24CE" w:rsidRPr="00800BCE">
        <w:rPr>
          <w:rFonts w:ascii="Times New Roman" w:eastAsia="Aptos" w:hAnsi="Times New Roman" w:cs="Times New Roman"/>
        </w:rPr>
        <w:t xml:space="preserve">offense and </w:t>
      </w:r>
      <w:r w:rsidR="004B24CE">
        <w:rPr>
          <w:rFonts w:ascii="Times New Roman" w:eastAsia="Aptos" w:hAnsi="Times New Roman" w:cs="Times New Roman"/>
        </w:rPr>
        <w:t>$</w:t>
      </w:r>
      <w:r w:rsidR="004B24CE" w:rsidRPr="00800BCE">
        <w:rPr>
          <w:rFonts w:ascii="Times New Roman" w:eastAsia="Aptos" w:hAnsi="Times New Roman" w:cs="Times New Roman"/>
        </w:rPr>
        <w:t>500 for subsequent offenses</w:t>
      </w:r>
      <w:r w:rsidR="6A5AAF9B" w:rsidRPr="258B1C8E">
        <w:rPr>
          <w:rFonts w:ascii="Times New Roman" w:eastAsia="Aptos" w:hAnsi="Times New Roman" w:cs="Times New Roman"/>
        </w:rPr>
        <w:t xml:space="preserve"> </w:t>
      </w:r>
      <w:r w:rsidR="6A5AAF9B" w:rsidRPr="100D6907">
        <w:rPr>
          <w:rFonts w:ascii="Times New Roman" w:eastAsia="Aptos" w:hAnsi="Times New Roman" w:cs="Times New Roman"/>
        </w:rPr>
        <w:t xml:space="preserve">may be </w:t>
      </w:r>
      <w:r w:rsidR="6A5AAF9B" w:rsidRPr="6AFEBAAE">
        <w:rPr>
          <w:rFonts w:ascii="Times New Roman" w:eastAsia="Aptos" w:hAnsi="Times New Roman" w:cs="Times New Roman"/>
        </w:rPr>
        <w:t>assessed</w:t>
      </w:r>
      <w:r w:rsidR="004B24CE" w:rsidRPr="6AFEBAAE">
        <w:rPr>
          <w:rFonts w:ascii="Times New Roman" w:eastAsia="Aptos" w:hAnsi="Times New Roman" w:cs="Times New Roman"/>
        </w:rPr>
        <w:t>.</w:t>
      </w:r>
    </w:p>
    <w:p w14:paraId="7438614D" w14:textId="77777777" w:rsidR="00142D58" w:rsidRPr="00142D58" w:rsidRDefault="00142D58" w:rsidP="00142D58">
      <w:pPr>
        <w:spacing w:after="0" w:line="240" w:lineRule="auto"/>
        <w:rPr>
          <w:rFonts w:ascii="Times New Roman" w:hAnsi="Times New Roman" w:cs="Times New Roman"/>
        </w:rPr>
      </w:pPr>
    </w:p>
    <w:p w14:paraId="1A9A37B4" w14:textId="2995EFD6" w:rsidR="00E8383E" w:rsidRDefault="008B2E76" w:rsidP="003E3176">
      <w:pPr>
        <w:spacing w:after="0" w:line="240" w:lineRule="auto"/>
        <w:contextualSpacing/>
        <w:rPr>
          <w:rFonts w:ascii="Times New Roman" w:eastAsia="Aptos" w:hAnsi="Times New Roman" w:cs="Times New Roman"/>
          <w:b/>
          <w:bCs/>
        </w:rPr>
      </w:pPr>
      <w:r w:rsidRPr="002F1B32">
        <w:rPr>
          <w:rFonts w:ascii="Times New Roman" w:eastAsia="Aptos" w:hAnsi="Times New Roman" w:cs="Times New Roman"/>
          <w:b/>
          <w:bCs/>
        </w:rPr>
        <w:t>§TBD</w:t>
      </w:r>
      <w:r w:rsidR="00E8383E" w:rsidRPr="002F1B32">
        <w:rPr>
          <w:rFonts w:ascii="Times New Roman" w:eastAsia="Aptos" w:hAnsi="Times New Roman" w:cs="Times New Roman"/>
          <w:b/>
          <w:bCs/>
        </w:rPr>
        <w:t>. Records</w:t>
      </w:r>
    </w:p>
    <w:p w14:paraId="39611603" w14:textId="77777777" w:rsidR="00142D58" w:rsidRPr="002F1B32" w:rsidRDefault="00142D58" w:rsidP="003E3176">
      <w:pPr>
        <w:spacing w:after="0" w:line="240" w:lineRule="auto"/>
        <w:contextualSpacing/>
        <w:rPr>
          <w:rFonts w:ascii="Times New Roman" w:hAnsi="Times New Roman" w:cs="Times New Roman"/>
        </w:rPr>
      </w:pPr>
    </w:p>
    <w:p w14:paraId="2957C52A" w14:textId="403687EC" w:rsidR="00E8383E" w:rsidRPr="00800BCE" w:rsidRDefault="00E8383E" w:rsidP="003E3176">
      <w:pPr>
        <w:pStyle w:val="ListParagraph"/>
        <w:numPr>
          <w:ilvl w:val="0"/>
          <w:numId w:val="2"/>
        </w:numPr>
        <w:spacing w:after="0" w:line="240" w:lineRule="auto"/>
        <w:rPr>
          <w:rFonts w:ascii="Times New Roman" w:eastAsia="Aptos" w:hAnsi="Times New Roman" w:cs="Times New Roman"/>
        </w:rPr>
      </w:pPr>
      <w:r w:rsidRPr="00800BCE">
        <w:rPr>
          <w:rFonts w:ascii="Times New Roman" w:eastAsia="Aptos" w:hAnsi="Times New Roman" w:cs="Times New Roman"/>
          <w:b/>
          <w:bCs/>
        </w:rPr>
        <w:t>Required records.</w:t>
      </w:r>
      <w:r w:rsidRPr="00800BCE">
        <w:rPr>
          <w:rFonts w:ascii="Times New Roman" w:eastAsia="Aptos" w:hAnsi="Times New Roman" w:cs="Times New Roman"/>
        </w:rPr>
        <w:t xml:space="preserve"> </w:t>
      </w:r>
      <w:r w:rsidR="00B80B1A" w:rsidRPr="00800BCE">
        <w:rPr>
          <w:rFonts w:ascii="Times New Roman" w:eastAsia="Aptos" w:hAnsi="Times New Roman" w:cs="Times New Roman"/>
        </w:rPr>
        <w:t xml:space="preserve">A </w:t>
      </w:r>
      <w:r w:rsidR="00BC5282" w:rsidRPr="00800BCE">
        <w:rPr>
          <w:rFonts w:ascii="Times New Roman" w:eastAsia="Aptos" w:hAnsi="Times New Roman" w:cs="Times New Roman"/>
        </w:rPr>
        <w:t xml:space="preserve">licensed </w:t>
      </w:r>
      <w:r w:rsidR="002804BC" w:rsidRPr="00800BCE">
        <w:rPr>
          <w:rFonts w:ascii="Times New Roman" w:eastAsia="Aptos" w:hAnsi="Times New Roman" w:cs="Times New Roman"/>
        </w:rPr>
        <w:t xml:space="preserve">towing </w:t>
      </w:r>
      <w:r w:rsidR="00800BCE" w:rsidRPr="00800BCE">
        <w:rPr>
          <w:rFonts w:ascii="Times New Roman" w:eastAsia="Aptos" w:hAnsi="Times New Roman" w:cs="Times New Roman"/>
        </w:rPr>
        <w:t>business shall</w:t>
      </w:r>
      <w:r w:rsidR="00C445B2">
        <w:rPr>
          <w:rFonts w:ascii="Times New Roman" w:eastAsia="Aptos" w:hAnsi="Times New Roman" w:cs="Times New Roman"/>
        </w:rPr>
        <w:t xml:space="preserve"> maintain</w:t>
      </w:r>
      <w:r w:rsidRPr="00800BCE">
        <w:rPr>
          <w:rFonts w:ascii="Times New Roman" w:eastAsia="Aptos" w:hAnsi="Times New Roman" w:cs="Times New Roman"/>
        </w:rPr>
        <w:t xml:space="preserve"> accurate and current records, including but not limited to:</w:t>
      </w:r>
    </w:p>
    <w:p w14:paraId="2733AEC1" w14:textId="77777777" w:rsidR="00E8383E" w:rsidRPr="00800BC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 xml:space="preserve">The vehicle description and registration </w:t>
      </w:r>
      <w:proofErr w:type="gramStart"/>
      <w:r w:rsidRPr="00800BCE">
        <w:rPr>
          <w:rFonts w:ascii="Times New Roman" w:eastAsia="Aptos" w:hAnsi="Times New Roman" w:cs="Times New Roman"/>
        </w:rPr>
        <w:t>number;</w:t>
      </w:r>
      <w:proofErr w:type="gramEnd"/>
    </w:p>
    <w:p w14:paraId="04C3FB6F" w14:textId="77777777" w:rsidR="00E8383E" w:rsidRPr="00800BC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 xml:space="preserve">All </w:t>
      </w:r>
      <w:r w:rsidRPr="00B95551">
        <w:rPr>
          <w:rFonts w:ascii="Times New Roman" w:eastAsia="Aptos" w:hAnsi="Times New Roman" w:cs="Times New Roman"/>
        </w:rPr>
        <w:t xml:space="preserve">signed </w:t>
      </w:r>
      <w:r w:rsidRPr="00800BCE">
        <w:rPr>
          <w:rFonts w:ascii="Times New Roman" w:eastAsia="Aptos" w:hAnsi="Times New Roman" w:cs="Times New Roman"/>
        </w:rPr>
        <w:t xml:space="preserve">tow authorizations, invoices, and release </w:t>
      </w:r>
      <w:proofErr w:type="gramStart"/>
      <w:r w:rsidRPr="00800BCE">
        <w:rPr>
          <w:rFonts w:ascii="Times New Roman" w:eastAsia="Aptos" w:hAnsi="Times New Roman" w:cs="Times New Roman"/>
        </w:rPr>
        <w:t>documents;</w:t>
      </w:r>
      <w:proofErr w:type="gramEnd"/>
    </w:p>
    <w:p w14:paraId="6D917237" w14:textId="77777777" w:rsidR="00E8383E" w:rsidRPr="00800BC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 xml:space="preserve">The date, time, detailed location, and nature of each tow, including descriptions of any special circumstances resulting in increased charges or </w:t>
      </w:r>
      <w:proofErr w:type="gramStart"/>
      <w:r w:rsidRPr="00800BCE">
        <w:rPr>
          <w:rFonts w:ascii="Times New Roman" w:eastAsia="Aptos" w:hAnsi="Times New Roman" w:cs="Times New Roman"/>
        </w:rPr>
        <w:t>fees;</w:t>
      </w:r>
      <w:proofErr w:type="gramEnd"/>
    </w:p>
    <w:p w14:paraId="7FD79E37" w14:textId="77777777" w:rsidR="00E8383E" w:rsidRPr="00800BC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 xml:space="preserve">The identity of the vehicle owner and/or the person or agency authorizing the </w:t>
      </w:r>
      <w:proofErr w:type="gramStart"/>
      <w:r w:rsidRPr="00800BCE">
        <w:rPr>
          <w:rFonts w:ascii="Times New Roman" w:eastAsia="Aptos" w:hAnsi="Times New Roman" w:cs="Times New Roman"/>
        </w:rPr>
        <w:t>tow;</w:t>
      </w:r>
      <w:proofErr w:type="gramEnd"/>
    </w:p>
    <w:p w14:paraId="0DDD961A" w14:textId="77777777" w:rsidR="00E8383E" w:rsidRPr="00800BC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 xml:space="preserve">Incident numbers for law enforcement </w:t>
      </w:r>
      <w:proofErr w:type="gramStart"/>
      <w:r w:rsidRPr="00800BCE">
        <w:rPr>
          <w:rFonts w:ascii="Times New Roman" w:eastAsia="Aptos" w:hAnsi="Times New Roman" w:cs="Times New Roman"/>
        </w:rPr>
        <w:t>tows;</w:t>
      </w:r>
      <w:proofErr w:type="gramEnd"/>
    </w:p>
    <w:p w14:paraId="08D40923" w14:textId="77777777" w:rsidR="00E8383E" w:rsidRPr="00800BC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 xml:space="preserve">Records of fees charged, and payments </w:t>
      </w:r>
      <w:proofErr w:type="gramStart"/>
      <w:r w:rsidRPr="00800BCE">
        <w:rPr>
          <w:rFonts w:ascii="Times New Roman" w:eastAsia="Aptos" w:hAnsi="Times New Roman" w:cs="Times New Roman"/>
        </w:rPr>
        <w:t>received;</w:t>
      </w:r>
      <w:proofErr w:type="gramEnd"/>
    </w:p>
    <w:p w14:paraId="6AF94F80" w14:textId="77777777" w:rsidR="00647A7D" w:rsidRPr="00647A7D" w:rsidRDefault="00E8383E" w:rsidP="003E3176">
      <w:pPr>
        <w:pStyle w:val="ListParagraph"/>
        <w:numPr>
          <w:ilvl w:val="0"/>
          <w:numId w:val="15"/>
        </w:numPr>
        <w:spacing w:after="0" w:line="240" w:lineRule="auto"/>
        <w:rPr>
          <w:rFonts w:eastAsia="Times New Roman"/>
          <w:lang w:eastAsia="en-US"/>
        </w:rPr>
      </w:pPr>
      <w:r w:rsidRPr="00647A7D">
        <w:rPr>
          <w:rFonts w:ascii="Times New Roman" w:eastAsia="Aptos" w:hAnsi="Times New Roman" w:cs="Times New Roman"/>
        </w:rPr>
        <w:t xml:space="preserve">Copies of any notifications to vehicle </w:t>
      </w:r>
      <w:proofErr w:type="gramStart"/>
      <w:r w:rsidRPr="00647A7D">
        <w:rPr>
          <w:rFonts w:ascii="Times New Roman" w:eastAsia="Aptos" w:hAnsi="Times New Roman" w:cs="Times New Roman"/>
        </w:rPr>
        <w:t>owners;</w:t>
      </w:r>
      <w:proofErr w:type="gramEnd"/>
    </w:p>
    <w:p w14:paraId="77844546" w14:textId="6D86E482" w:rsidR="00647A7D" w:rsidRPr="00647A7D" w:rsidRDefault="00647A7D" w:rsidP="003E3176">
      <w:pPr>
        <w:pStyle w:val="ListParagraph"/>
        <w:numPr>
          <w:ilvl w:val="0"/>
          <w:numId w:val="15"/>
        </w:numPr>
        <w:spacing w:after="0" w:line="240" w:lineRule="auto"/>
        <w:rPr>
          <w:rFonts w:ascii="Times New Roman" w:eastAsia="Times New Roman" w:hAnsi="Times New Roman" w:cs="Times New Roman"/>
          <w:lang w:eastAsia="en-US"/>
        </w:rPr>
      </w:pPr>
      <w:r w:rsidRPr="00647A7D">
        <w:rPr>
          <w:rFonts w:ascii="Times New Roman" w:hAnsi="Times New Roman" w:cs="Times New Roman"/>
        </w:rPr>
        <w:t>A towing business shall obtain photographic images of each vehicle at the time of tow, including its condition and the location from which it was removed. The photographs must be time- and date-stamped and retained in accordance with rules adopted by the Secretary of State.</w:t>
      </w:r>
    </w:p>
    <w:p w14:paraId="4CBEAC4A" w14:textId="77777777" w:rsidR="00E8383E" w:rsidRPr="00800BC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Proof of insurance, registration, and inspection for each tow vehicle; and</w:t>
      </w:r>
    </w:p>
    <w:p w14:paraId="49E468E6" w14:textId="77777777" w:rsidR="00E8383E" w:rsidRDefault="00E8383E" w:rsidP="003E3176">
      <w:pPr>
        <w:pStyle w:val="ListParagraph"/>
        <w:numPr>
          <w:ilvl w:val="0"/>
          <w:numId w:val="15"/>
        </w:numPr>
        <w:spacing w:after="0" w:line="240" w:lineRule="auto"/>
        <w:rPr>
          <w:rFonts w:ascii="Times New Roman" w:eastAsia="Aptos" w:hAnsi="Times New Roman" w:cs="Times New Roman"/>
        </w:rPr>
      </w:pPr>
      <w:r w:rsidRPr="00800BCE">
        <w:rPr>
          <w:rFonts w:ascii="Times New Roman" w:eastAsia="Aptos" w:hAnsi="Times New Roman" w:cs="Times New Roman"/>
        </w:rPr>
        <w:t xml:space="preserve"> Storage records, including chain-of-custody documentation for property contained in vehicles.</w:t>
      </w:r>
    </w:p>
    <w:p w14:paraId="0B0AB20D" w14:textId="77777777" w:rsidR="00142D58" w:rsidRPr="00800BCE" w:rsidRDefault="00142D58" w:rsidP="00142D58">
      <w:pPr>
        <w:pStyle w:val="ListParagraph"/>
        <w:spacing w:after="0" w:line="240" w:lineRule="auto"/>
        <w:rPr>
          <w:rFonts w:ascii="Times New Roman" w:eastAsia="Aptos" w:hAnsi="Times New Roman" w:cs="Times New Roman"/>
        </w:rPr>
      </w:pPr>
    </w:p>
    <w:p w14:paraId="39A117F2" w14:textId="345D6494" w:rsidR="009A1136" w:rsidRDefault="00E8383E" w:rsidP="003E3176">
      <w:pPr>
        <w:pStyle w:val="ListParagraph"/>
        <w:numPr>
          <w:ilvl w:val="0"/>
          <w:numId w:val="2"/>
        </w:numPr>
        <w:spacing w:after="0" w:line="240" w:lineRule="auto"/>
        <w:rPr>
          <w:rFonts w:ascii="Times New Roman" w:eastAsia="Aptos" w:hAnsi="Times New Roman" w:cs="Times New Roman"/>
        </w:rPr>
      </w:pPr>
      <w:r w:rsidRPr="00800BCE">
        <w:rPr>
          <w:rFonts w:ascii="Times New Roman" w:eastAsia="Aptos" w:hAnsi="Times New Roman" w:cs="Times New Roman"/>
          <w:b/>
          <w:bCs/>
        </w:rPr>
        <w:t>Personnel records.</w:t>
      </w:r>
      <w:r w:rsidRPr="00800BCE">
        <w:rPr>
          <w:rFonts w:ascii="Times New Roman" w:eastAsia="Aptos" w:hAnsi="Times New Roman" w:cs="Times New Roman"/>
        </w:rPr>
        <w:t xml:space="preserve"> A </w:t>
      </w:r>
      <w:r w:rsidR="002804BC" w:rsidRPr="00800BCE">
        <w:rPr>
          <w:rFonts w:ascii="Times New Roman" w:eastAsia="Aptos" w:hAnsi="Times New Roman" w:cs="Times New Roman"/>
        </w:rPr>
        <w:t xml:space="preserve">towing </w:t>
      </w:r>
      <w:r w:rsidR="00DF172D" w:rsidRPr="00800BCE">
        <w:rPr>
          <w:rFonts w:ascii="Times New Roman" w:eastAsia="Aptos" w:hAnsi="Times New Roman" w:cs="Times New Roman"/>
        </w:rPr>
        <w:t>business shall</w:t>
      </w:r>
      <w:r w:rsidRPr="00800BCE">
        <w:rPr>
          <w:rFonts w:ascii="Times New Roman" w:eastAsia="Aptos" w:hAnsi="Times New Roman" w:cs="Times New Roman"/>
        </w:rPr>
        <w:t xml:space="preserve"> maintain a current record of all drivers and employees authorized to perform towing or recovery services, including:</w:t>
      </w:r>
    </w:p>
    <w:p w14:paraId="5A992D79" w14:textId="1B5C2917" w:rsidR="00E8383E" w:rsidRPr="00800BCE" w:rsidRDefault="00E8383E" w:rsidP="003E3176">
      <w:pPr>
        <w:pStyle w:val="ListParagraph"/>
        <w:spacing w:after="0" w:line="240" w:lineRule="auto"/>
        <w:ind w:left="360"/>
        <w:rPr>
          <w:rFonts w:ascii="Times New Roman" w:eastAsia="Aptos" w:hAnsi="Times New Roman" w:cs="Times New Roman"/>
        </w:rPr>
      </w:pPr>
      <w:r w:rsidRPr="00800BCE">
        <w:rPr>
          <w:rFonts w:ascii="Times New Roman" w:eastAsia="Aptos" w:hAnsi="Times New Roman" w:cs="Times New Roman"/>
        </w:rPr>
        <w:t xml:space="preserve"> A. Full name, driver’s license number, and license class;</w:t>
      </w:r>
      <w:r w:rsidRPr="00800BCE">
        <w:rPr>
          <w:rFonts w:ascii="Times New Roman" w:hAnsi="Times New Roman" w:cs="Times New Roman"/>
        </w:rPr>
        <w:br/>
      </w:r>
      <w:r w:rsidRPr="00800BCE">
        <w:rPr>
          <w:rFonts w:ascii="Times New Roman" w:eastAsia="Aptos" w:hAnsi="Times New Roman" w:cs="Times New Roman"/>
        </w:rPr>
        <w:t xml:space="preserve"> B. Date of hire and termination, if applicable; and</w:t>
      </w:r>
      <w:r w:rsidRPr="00800BCE">
        <w:rPr>
          <w:rFonts w:ascii="Times New Roman" w:hAnsi="Times New Roman" w:cs="Times New Roman"/>
        </w:rPr>
        <w:br/>
      </w:r>
      <w:r w:rsidRPr="00800BCE">
        <w:rPr>
          <w:rFonts w:ascii="Times New Roman" w:eastAsia="Aptos" w:hAnsi="Times New Roman" w:cs="Times New Roman"/>
        </w:rPr>
        <w:t xml:space="preserve"> C. Documentation of training or certification required by state or federal law.</w:t>
      </w:r>
    </w:p>
    <w:p w14:paraId="33A5F6D0" w14:textId="77777777" w:rsidR="00800BCE" w:rsidRPr="00800BCE" w:rsidRDefault="00800BCE" w:rsidP="003E3176">
      <w:pPr>
        <w:pStyle w:val="ListParagraph"/>
        <w:spacing w:after="0" w:line="240" w:lineRule="auto"/>
        <w:ind w:left="360"/>
        <w:rPr>
          <w:rFonts w:ascii="Times New Roman" w:eastAsia="Aptos" w:hAnsi="Times New Roman" w:cs="Times New Roman"/>
        </w:rPr>
      </w:pPr>
    </w:p>
    <w:p w14:paraId="417266B4" w14:textId="0D8EA03D" w:rsidR="00E8383E" w:rsidRPr="00800BCE" w:rsidRDefault="00E8383E" w:rsidP="003E3176">
      <w:pPr>
        <w:pStyle w:val="ListParagraph"/>
        <w:numPr>
          <w:ilvl w:val="0"/>
          <w:numId w:val="2"/>
        </w:numPr>
        <w:spacing w:after="0" w:line="240" w:lineRule="auto"/>
        <w:rPr>
          <w:rFonts w:ascii="Times New Roman" w:eastAsia="Aptos" w:hAnsi="Times New Roman" w:cs="Times New Roman"/>
        </w:rPr>
      </w:pPr>
      <w:r w:rsidRPr="00800BCE">
        <w:rPr>
          <w:rFonts w:ascii="Times New Roman" w:eastAsia="Aptos" w:hAnsi="Times New Roman" w:cs="Times New Roman"/>
          <w:b/>
          <w:bCs/>
        </w:rPr>
        <w:t>Retention.</w:t>
      </w:r>
      <w:r w:rsidRPr="00800BCE">
        <w:rPr>
          <w:rFonts w:ascii="Times New Roman" w:eastAsia="Aptos" w:hAnsi="Times New Roman" w:cs="Times New Roman"/>
        </w:rPr>
        <w:t xml:space="preserve"> Records required under this section must be retained for at least 5 years and made available upon request.</w:t>
      </w:r>
    </w:p>
    <w:p w14:paraId="1F8DC60F" w14:textId="77777777" w:rsidR="00800BCE" w:rsidRPr="00800BCE" w:rsidRDefault="00800BCE" w:rsidP="003E3176">
      <w:pPr>
        <w:pStyle w:val="ListParagraph"/>
        <w:spacing w:after="0" w:line="240" w:lineRule="auto"/>
        <w:ind w:left="360"/>
        <w:rPr>
          <w:rFonts w:ascii="Times New Roman" w:eastAsia="Aptos" w:hAnsi="Times New Roman" w:cs="Times New Roman"/>
        </w:rPr>
      </w:pPr>
    </w:p>
    <w:p w14:paraId="5CDAE8DF" w14:textId="1CF3F78F" w:rsidR="00E8383E" w:rsidRPr="00800BCE" w:rsidRDefault="00E8383E" w:rsidP="003E3176">
      <w:pPr>
        <w:pStyle w:val="ListParagraph"/>
        <w:numPr>
          <w:ilvl w:val="0"/>
          <w:numId w:val="2"/>
        </w:numPr>
        <w:spacing w:after="0" w:line="240" w:lineRule="auto"/>
        <w:rPr>
          <w:rFonts w:ascii="Times New Roman" w:eastAsia="Aptos" w:hAnsi="Times New Roman" w:cs="Times New Roman"/>
        </w:rPr>
      </w:pPr>
      <w:r w:rsidRPr="00800BCE">
        <w:rPr>
          <w:rFonts w:ascii="Times New Roman" w:eastAsia="Aptos" w:hAnsi="Times New Roman" w:cs="Times New Roman"/>
          <w:b/>
          <w:bCs/>
        </w:rPr>
        <w:t>Inspection authority.</w:t>
      </w:r>
      <w:r w:rsidRPr="00800BCE">
        <w:rPr>
          <w:rFonts w:ascii="Times New Roman" w:eastAsia="Aptos" w:hAnsi="Times New Roman" w:cs="Times New Roman"/>
        </w:rPr>
        <w:t xml:space="preserve"> The records, tow trucks, and any stored or impounded vehicles in the possession of a licensed </w:t>
      </w:r>
      <w:r w:rsidR="002804BC" w:rsidRPr="00800BCE">
        <w:rPr>
          <w:rFonts w:ascii="Times New Roman" w:eastAsia="Aptos" w:hAnsi="Times New Roman" w:cs="Times New Roman"/>
        </w:rPr>
        <w:t xml:space="preserve">towing business </w:t>
      </w:r>
      <w:r w:rsidRPr="00800BCE">
        <w:rPr>
          <w:rFonts w:ascii="Times New Roman" w:eastAsia="Aptos" w:hAnsi="Times New Roman" w:cs="Times New Roman"/>
        </w:rPr>
        <w:t>must be available for inspection during normal business hours by representatives of the Secretary of State, the Office of the Attorney General, or by a law enforcement officer.</w:t>
      </w:r>
    </w:p>
    <w:p w14:paraId="4FF922B6" w14:textId="77777777" w:rsidR="00800BCE" w:rsidRPr="00800BCE" w:rsidRDefault="00800BCE" w:rsidP="003E3176">
      <w:pPr>
        <w:pStyle w:val="ListParagraph"/>
        <w:spacing w:after="0" w:line="240" w:lineRule="auto"/>
        <w:ind w:left="360"/>
        <w:rPr>
          <w:rFonts w:ascii="Times New Roman" w:eastAsia="Aptos" w:hAnsi="Times New Roman" w:cs="Times New Roman"/>
        </w:rPr>
      </w:pPr>
    </w:p>
    <w:p w14:paraId="552498EA" w14:textId="43129649" w:rsidR="00E8383E" w:rsidRPr="00800BCE" w:rsidRDefault="009F25E4" w:rsidP="003E3176">
      <w:pPr>
        <w:pStyle w:val="ListParagraph"/>
        <w:numPr>
          <w:ilvl w:val="0"/>
          <w:numId w:val="2"/>
        </w:numPr>
        <w:spacing w:after="0" w:line="240" w:lineRule="auto"/>
        <w:rPr>
          <w:rFonts w:ascii="Times New Roman" w:eastAsia="Aptos" w:hAnsi="Times New Roman" w:cs="Times New Roman"/>
        </w:rPr>
      </w:pPr>
      <w:r>
        <w:rPr>
          <w:rFonts w:ascii="Times New Roman" w:eastAsia="Aptos" w:hAnsi="Times New Roman" w:cs="Times New Roman"/>
          <w:b/>
          <w:bCs/>
        </w:rPr>
        <w:t>Penalty</w:t>
      </w:r>
      <w:r w:rsidR="00E8383E" w:rsidRPr="00800BCE">
        <w:rPr>
          <w:rFonts w:ascii="Times New Roman" w:eastAsia="Aptos" w:hAnsi="Times New Roman" w:cs="Times New Roman"/>
          <w:b/>
          <w:bCs/>
        </w:rPr>
        <w:t>.</w:t>
      </w:r>
      <w:r w:rsidR="00E8383E" w:rsidRPr="00800BCE">
        <w:rPr>
          <w:rFonts w:ascii="Times New Roman" w:eastAsia="Aptos" w:hAnsi="Times New Roman" w:cs="Times New Roman"/>
        </w:rPr>
        <w:t xml:space="preserve"> </w:t>
      </w:r>
    </w:p>
    <w:p w14:paraId="7A06499E" w14:textId="77777777" w:rsidR="00A737AF" w:rsidRPr="00A737AF" w:rsidRDefault="00A737AF" w:rsidP="003E3176">
      <w:pPr>
        <w:pStyle w:val="ListParagraph"/>
        <w:spacing w:after="0" w:line="240" w:lineRule="auto"/>
        <w:rPr>
          <w:rFonts w:ascii="Times New Roman" w:eastAsia="Aptos" w:hAnsi="Times New Roman" w:cs="Times New Roman"/>
        </w:rPr>
      </w:pPr>
    </w:p>
    <w:p w14:paraId="780B240B" w14:textId="1C258F51" w:rsidR="00A737AF" w:rsidRDefault="00E8383E" w:rsidP="003E3176">
      <w:pPr>
        <w:pStyle w:val="ListParagraph"/>
        <w:numPr>
          <w:ilvl w:val="0"/>
          <w:numId w:val="10"/>
        </w:numPr>
        <w:spacing w:after="0" w:line="240" w:lineRule="auto"/>
        <w:rPr>
          <w:rFonts w:ascii="Times New Roman" w:eastAsia="Aptos" w:hAnsi="Times New Roman" w:cs="Times New Roman"/>
        </w:rPr>
      </w:pPr>
      <w:r w:rsidRPr="00800BCE">
        <w:rPr>
          <w:rFonts w:ascii="Times New Roman" w:eastAsia="Aptos" w:hAnsi="Times New Roman" w:cs="Times New Roman"/>
          <w:b/>
          <w:bCs/>
        </w:rPr>
        <w:t>Failure to Maintain Records.</w:t>
      </w:r>
      <w:r w:rsidRPr="00800BCE">
        <w:rPr>
          <w:rFonts w:ascii="Times New Roman" w:eastAsia="Aptos" w:hAnsi="Times New Roman" w:cs="Times New Roman"/>
        </w:rPr>
        <w:t xml:space="preserve"> A </w:t>
      </w:r>
      <w:r w:rsidR="002804BC" w:rsidRPr="00800BCE">
        <w:rPr>
          <w:rFonts w:ascii="Times New Roman" w:eastAsia="Aptos" w:hAnsi="Times New Roman" w:cs="Times New Roman"/>
        </w:rPr>
        <w:t xml:space="preserve">towing business </w:t>
      </w:r>
      <w:r w:rsidRPr="00800BCE">
        <w:rPr>
          <w:rFonts w:ascii="Times New Roman" w:eastAsia="Aptos" w:hAnsi="Times New Roman" w:cs="Times New Roman"/>
        </w:rPr>
        <w:t xml:space="preserve">that fails to comply with this section commits a </w:t>
      </w:r>
      <w:r w:rsidR="009F25E4" w:rsidRPr="00C6554A">
        <w:rPr>
          <w:rFonts w:ascii="Times New Roman" w:eastAsia="Aptos" w:hAnsi="Times New Roman" w:cs="Times New Roman"/>
        </w:rPr>
        <w:t xml:space="preserve">traffic infraction for which a fine of </w:t>
      </w:r>
      <w:r w:rsidRPr="00800BCE">
        <w:rPr>
          <w:rFonts w:ascii="Times New Roman" w:eastAsia="Aptos" w:hAnsi="Times New Roman" w:cs="Times New Roman"/>
        </w:rPr>
        <w:t>$</w:t>
      </w:r>
      <w:r w:rsidR="009B5C18">
        <w:rPr>
          <w:rFonts w:ascii="Times New Roman" w:eastAsia="Aptos" w:hAnsi="Times New Roman" w:cs="Times New Roman"/>
        </w:rPr>
        <w:t>500</w:t>
      </w:r>
      <w:r w:rsidRPr="00800BCE">
        <w:rPr>
          <w:rFonts w:ascii="Times New Roman" w:eastAsia="Aptos" w:hAnsi="Times New Roman" w:cs="Times New Roman"/>
        </w:rPr>
        <w:t xml:space="preserve"> for the </w:t>
      </w:r>
      <w:r w:rsidR="009F25E4">
        <w:rPr>
          <w:rFonts w:ascii="Times New Roman" w:eastAsia="Aptos" w:hAnsi="Times New Roman" w:cs="Times New Roman"/>
        </w:rPr>
        <w:t>1</w:t>
      </w:r>
      <w:r w:rsidR="009F25E4" w:rsidRPr="009F25E4">
        <w:rPr>
          <w:rFonts w:ascii="Times New Roman" w:eastAsia="Aptos" w:hAnsi="Times New Roman" w:cs="Times New Roman"/>
          <w:vertAlign w:val="superscript"/>
        </w:rPr>
        <w:t>st</w:t>
      </w:r>
      <w:r w:rsidR="009F25E4">
        <w:rPr>
          <w:rFonts w:ascii="Times New Roman" w:eastAsia="Aptos" w:hAnsi="Times New Roman" w:cs="Times New Roman"/>
        </w:rPr>
        <w:t xml:space="preserve"> </w:t>
      </w:r>
      <w:r w:rsidRPr="00800BCE">
        <w:rPr>
          <w:rFonts w:ascii="Times New Roman" w:eastAsia="Aptos" w:hAnsi="Times New Roman" w:cs="Times New Roman"/>
        </w:rPr>
        <w:t xml:space="preserve">offense and </w:t>
      </w:r>
      <w:r w:rsidR="009F25E4">
        <w:rPr>
          <w:rFonts w:ascii="Times New Roman" w:eastAsia="Aptos" w:hAnsi="Times New Roman" w:cs="Times New Roman"/>
        </w:rPr>
        <w:t>$</w:t>
      </w:r>
      <w:r w:rsidR="009B5C18">
        <w:rPr>
          <w:rFonts w:ascii="Times New Roman" w:eastAsia="Aptos" w:hAnsi="Times New Roman" w:cs="Times New Roman"/>
        </w:rPr>
        <w:t>1000</w:t>
      </w:r>
      <w:r w:rsidRPr="00800BCE">
        <w:rPr>
          <w:rFonts w:ascii="Times New Roman" w:eastAsia="Aptos" w:hAnsi="Times New Roman" w:cs="Times New Roman"/>
        </w:rPr>
        <w:t xml:space="preserve"> for subsequent offenses</w:t>
      </w:r>
      <w:r w:rsidR="09A6DF31" w:rsidRPr="5020A7F4">
        <w:rPr>
          <w:rFonts w:ascii="Times New Roman" w:eastAsia="Aptos" w:hAnsi="Times New Roman" w:cs="Times New Roman"/>
        </w:rPr>
        <w:t xml:space="preserve"> </w:t>
      </w:r>
      <w:r w:rsidR="09A6DF31" w:rsidRPr="3E2EFDC4">
        <w:rPr>
          <w:rFonts w:ascii="Times New Roman" w:eastAsia="Aptos" w:hAnsi="Times New Roman" w:cs="Times New Roman"/>
        </w:rPr>
        <w:t>may be assessed</w:t>
      </w:r>
      <w:r w:rsidRPr="3E2EFDC4">
        <w:rPr>
          <w:rFonts w:ascii="Times New Roman" w:eastAsia="Aptos" w:hAnsi="Times New Roman" w:cs="Times New Roman"/>
        </w:rPr>
        <w:t>.</w:t>
      </w:r>
    </w:p>
    <w:p w14:paraId="302C3EFC" w14:textId="77777777" w:rsidR="00A737AF" w:rsidRPr="00A737AF" w:rsidRDefault="00A737AF" w:rsidP="003E3176">
      <w:pPr>
        <w:pStyle w:val="ListParagraph"/>
        <w:spacing w:after="0" w:line="240" w:lineRule="auto"/>
        <w:rPr>
          <w:rFonts w:ascii="Times New Roman" w:eastAsia="Aptos" w:hAnsi="Times New Roman" w:cs="Times New Roman"/>
        </w:rPr>
      </w:pPr>
    </w:p>
    <w:p w14:paraId="1A0B908C" w14:textId="7D955341" w:rsidR="0022549A" w:rsidRPr="009F25E4" w:rsidRDefault="00E8383E" w:rsidP="003E3176">
      <w:pPr>
        <w:pStyle w:val="ListParagraph"/>
        <w:numPr>
          <w:ilvl w:val="0"/>
          <w:numId w:val="10"/>
        </w:numPr>
        <w:spacing w:after="0" w:line="240" w:lineRule="auto"/>
        <w:rPr>
          <w:rFonts w:ascii="Times New Roman" w:eastAsia="Aptos" w:hAnsi="Times New Roman" w:cs="Times New Roman"/>
          <w:b/>
          <w:bCs/>
        </w:rPr>
      </w:pPr>
      <w:r w:rsidRPr="009F25E4">
        <w:rPr>
          <w:rFonts w:ascii="Times New Roman" w:eastAsia="Aptos" w:hAnsi="Times New Roman" w:cs="Times New Roman"/>
          <w:b/>
          <w:bCs/>
        </w:rPr>
        <w:t>Obstruction of inspection.</w:t>
      </w:r>
      <w:r w:rsidRPr="009F25E4">
        <w:rPr>
          <w:rFonts w:ascii="Times New Roman" w:eastAsia="Aptos" w:hAnsi="Times New Roman" w:cs="Times New Roman"/>
        </w:rPr>
        <w:t xml:space="preserve"> A </w:t>
      </w:r>
      <w:r w:rsidR="002804BC" w:rsidRPr="009F25E4">
        <w:rPr>
          <w:rFonts w:ascii="Times New Roman" w:eastAsia="Aptos" w:hAnsi="Times New Roman" w:cs="Times New Roman"/>
        </w:rPr>
        <w:t xml:space="preserve">towing business </w:t>
      </w:r>
      <w:r w:rsidRPr="009F25E4">
        <w:rPr>
          <w:rFonts w:ascii="Times New Roman" w:eastAsia="Aptos" w:hAnsi="Times New Roman" w:cs="Times New Roman"/>
        </w:rPr>
        <w:t xml:space="preserve">or employee who obstructs or refuses a lawful inspection under this subsection commits a </w:t>
      </w:r>
      <w:r w:rsidR="009F25E4" w:rsidRPr="009F25E4">
        <w:rPr>
          <w:rFonts w:ascii="Times New Roman" w:eastAsia="Aptos" w:hAnsi="Times New Roman" w:cs="Times New Roman"/>
        </w:rPr>
        <w:t xml:space="preserve">traffic infraction for which a fine of </w:t>
      </w:r>
      <w:r w:rsidRPr="009F25E4">
        <w:rPr>
          <w:rFonts w:ascii="Times New Roman" w:eastAsia="Aptos" w:hAnsi="Times New Roman" w:cs="Times New Roman"/>
        </w:rPr>
        <w:t xml:space="preserve">$500 for the </w:t>
      </w:r>
      <w:r w:rsidR="009F25E4" w:rsidRPr="009F25E4">
        <w:rPr>
          <w:rFonts w:ascii="Times New Roman" w:eastAsia="Aptos" w:hAnsi="Times New Roman" w:cs="Times New Roman"/>
        </w:rPr>
        <w:t>1</w:t>
      </w:r>
      <w:r w:rsidR="009F25E4" w:rsidRPr="009F25E4">
        <w:rPr>
          <w:rFonts w:ascii="Times New Roman" w:eastAsia="Aptos" w:hAnsi="Times New Roman" w:cs="Times New Roman"/>
          <w:vertAlign w:val="superscript"/>
        </w:rPr>
        <w:t>st</w:t>
      </w:r>
      <w:r w:rsidR="009F25E4" w:rsidRPr="009F25E4">
        <w:rPr>
          <w:rFonts w:ascii="Times New Roman" w:eastAsia="Aptos" w:hAnsi="Times New Roman" w:cs="Times New Roman"/>
        </w:rPr>
        <w:t xml:space="preserve"> </w:t>
      </w:r>
      <w:r w:rsidRPr="009F25E4">
        <w:rPr>
          <w:rFonts w:ascii="Times New Roman" w:eastAsia="Aptos" w:hAnsi="Times New Roman" w:cs="Times New Roman"/>
        </w:rPr>
        <w:t>offense and $1,000 for subsequent offenses</w:t>
      </w:r>
      <w:r w:rsidR="09BC91D3" w:rsidRPr="3E2EFDC4">
        <w:rPr>
          <w:rFonts w:ascii="Times New Roman" w:eastAsia="Aptos" w:hAnsi="Times New Roman" w:cs="Times New Roman"/>
        </w:rPr>
        <w:t xml:space="preserve"> may be assessed</w:t>
      </w:r>
      <w:r w:rsidRPr="3E2EFDC4">
        <w:rPr>
          <w:rFonts w:ascii="Times New Roman" w:eastAsia="Aptos" w:hAnsi="Times New Roman" w:cs="Times New Roman"/>
        </w:rPr>
        <w:t>.</w:t>
      </w:r>
    </w:p>
    <w:p w14:paraId="46E23D1E" w14:textId="77777777" w:rsidR="009F25E4" w:rsidRPr="009F25E4" w:rsidRDefault="009F25E4" w:rsidP="003E3176">
      <w:pPr>
        <w:spacing w:after="0" w:line="240" w:lineRule="auto"/>
        <w:contextualSpacing/>
        <w:rPr>
          <w:rFonts w:ascii="Times New Roman" w:eastAsia="Aptos" w:hAnsi="Times New Roman" w:cs="Times New Roman"/>
          <w:b/>
          <w:bCs/>
        </w:rPr>
      </w:pPr>
    </w:p>
    <w:p w14:paraId="709ABCA7" w14:textId="2293C57A" w:rsidR="00E8383E" w:rsidRPr="00603958" w:rsidRDefault="008B2E76" w:rsidP="003E3176">
      <w:pPr>
        <w:pStyle w:val="Heading3"/>
        <w:spacing w:before="0" w:after="0" w:line="240" w:lineRule="auto"/>
        <w:contextualSpacing/>
        <w:rPr>
          <w:rFonts w:ascii="Times New Roman" w:hAnsi="Times New Roman" w:cs="Times New Roman"/>
          <w:color w:val="auto"/>
          <w:sz w:val="24"/>
          <w:szCs w:val="24"/>
        </w:rPr>
      </w:pPr>
      <w:r w:rsidRPr="0008321B">
        <w:rPr>
          <w:rFonts w:ascii="Times New Roman" w:eastAsia="Aptos" w:hAnsi="Times New Roman" w:cs="Times New Roman"/>
          <w:b/>
          <w:bCs/>
          <w:color w:val="auto"/>
          <w:sz w:val="24"/>
          <w:szCs w:val="24"/>
        </w:rPr>
        <w:t>§TBD</w:t>
      </w:r>
      <w:r w:rsidR="00E8383E" w:rsidRPr="0008321B">
        <w:rPr>
          <w:rFonts w:ascii="Times New Roman" w:eastAsia="Aptos" w:hAnsi="Times New Roman" w:cs="Times New Roman"/>
          <w:b/>
          <w:bCs/>
          <w:color w:val="auto"/>
          <w:sz w:val="24"/>
          <w:szCs w:val="24"/>
        </w:rPr>
        <w:t xml:space="preserve">. </w:t>
      </w:r>
      <w:r w:rsidR="00E8383E" w:rsidRPr="00603958">
        <w:rPr>
          <w:rFonts w:ascii="Times New Roman" w:eastAsia="Aptos" w:hAnsi="Times New Roman" w:cs="Times New Roman"/>
          <w:b/>
          <w:bCs/>
          <w:color w:val="auto"/>
          <w:sz w:val="24"/>
          <w:szCs w:val="24"/>
        </w:rPr>
        <w:t>Enforcement and penalties</w:t>
      </w:r>
    </w:p>
    <w:p w14:paraId="7B4434D2" w14:textId="77777777" w:rsidR="00E8383E" w:rsidRPr="00603958" w:rsidRDefault="00E8383E" w:rsidP="003E3176">
      <w:pPr>
        <w:pStyle w:val="ListParagraph"/>
        <w:spacing w:after="0" w:line="240" w:lineRule="auto"/>
        <w:rPr>
          <w:rFonts w:ascii="Times New Roman" w:eastAsia="Aptos" w:hAnsi="Times New Roman" w:cs="Times New Roman"/>
        </w:rPr>
      </w:pPr>
    </w:p>
    <w:p w14:paraId="69F40BAA" w14:textId="516BF271" w:rsidR="003E50C7" w:rsidRDefault="003E50C7" w:rsidP="003E3176">
      <w:pPr>
        <w:pStyle w:val="ListParagraph"/>
        <w:numPr>
          <w:ilvl w:val="0"/>
          <w:numId w:val="11"/>
        </w:numPr>
        <w:spacing w:after="0" w:line="240" w:lineRule="auto"/>
        <w:rPr>
          <w:rFonts w:ascii="Times New Roman" w:eastAsia="Aptos" w:hAnsi="Times New Roman" w:cs="Times New Roman"/>
        </w:rPr>
      </w:pPr>
      <w:r w:rsidRPr="000D6BE7">
        <w:rPr>
          <w:rFonts w:ascii="Times New Roman" w:eastAsia="Aptos" w:hAnsi="Times New Roman" w:cs="Times New Roman"/>
          <w:b/>
          <w:bCs/>
        </w:rPr>
        <w:t>Criminal actions.</w:t>
      </w:r>
      <w:r>
        <w:rPr>
          <w:rFonts w:ascii="Times New Roman" w:eastAsia="Aptos" w:hAnsi="Times New Roman" w:cs="Times New Roman"/>
        </w:rPr>
        <w:t xml:space="preserve"> </w:t>
      </w:r>
      <w:r w:rsidR="009D7D85" w:rsidRPr="009D7D85">
        <w:rPr>
          <w:rFonts w:ascii="Times New Roman" w:eastAsia="Aptos" w:hAnsi="Times New Roman" w:cs="Times New Roman"/>
        </w:rPr>
        <w:t>Nothing in this chapter</w:t>
      </w:r>
      <w:r w:rsidR="009D7D85">
        <w:rPr>
          <w:rFonts w:ascii="Times New Roman" w:eastAsia="Aptos" w:hAnsi="Times New Roman" w:cs="Times New Roman"/>
        </w:rPr>
        <w:t>/subchapter</w:t>
      </w:r>
      <w:r w:rsidR="009D7D85" w:rsidRPr="009D7D85">
        <w:rPr>
          <w:rFonts w:ascii="Times New Roman" w:eastAsia="Aptos" w:hAnsi="Times New Roman" w:cs="Times New Roman"/>
        </w:rPr>
        <w:t xml:space="preserve"> may be construed to exempt a towing business or its agents from compliance with any state or federal criminal law. Any suspected criminal conduct arising from or related to towing operations </w:t>
      </w:r>
      <w:r w:rsidR="009D7D85">
        <w:rPr>
          <w:rFonts w:ascii="Times New Roman" w:eastAsia="Aptos" w:hAnsi="Times New Roman" w:cs="Times New Roman"/>
        </w:rPr>
        <w:t xml:space="preserve">will </w:t>
      </w:r>
      <w:r w:rsidR="000C3C04">
        <w:rPr>
          <w:rFonts w:ascii="Times New Roman" w:eastAsia="Aptos" w:hAnsi="Times New Roman" w:cs="Times New Roman"/>
        </w:rPr>
        <w:t xml:space="preserve">result in a full </w:t>
      </w:r>
      <w:r w:rsidR="009D7D85" w:rsidRPr="009D7D85">
        <w:rPr>
          <w:rFonts w:ascii="Times New Roman" w:eastAsia="Aptos" w:hAnsi="Times New Roman" w:cs="Times New Roman"/>
        </w:rPr>
        <w:t>law enforcement investigation and, when warranted, prosecution.</w:t>
      </w:r>
    </w:p>
    <w:p w14:paraId="4A71A590" w14:textId="77777777" w:rsidR="000D6BE7" w:rsidRPr="003E50C7" w:rsidRDefault="000D6BE7" w:rsidP="000D6BE7">
      <w:pPr>
        <w:pStyle w:val="ListParagraph"/>
        <w:spacing w:after="0" w:line="240" w:lineRule="auto"/>
        <w:ind w:left="360"/>
        <w:rPr>
          <w:rFonts w:ascii="Times New Roman" w:eastAsia="Aptos" w:hAnsi="Times New Roman" w:cs="Times New Roman"/>
        </w:rPr>
      </w:pPr>
    </w:p>
    <w:p w14:paraId="02AB5AB2" w14:textId="120DC4DF" w:rsidR="00E8383E" w:rsidRDefault="00E8383E" w:rsidP="003E3176">
      <w:pPr>
        <w:pStyle w:val="ListParagraph"/>
        <w:numPr>
          <w:ilvl w:val="0"/>
          <w:numId w:val="11"/>
        </w:numPr>
        <w:spacing w:after="0" w:line="240" w:lineRule="auto"/>
        <w:rPr>
          <w:rFonts w:ascii="Times New Roman" w:eastAsia="Aptos" w:hAnsi="Times New Roman" w:cs="Times New Roman"/>
        </w:rPr>
      </w:pPr>
      <w:r w:rsidRPr="00603958">
        <w:rPr>
          <w:rFonts w:ascii="Times New Roman" w:eastAsia="Aptos" w:hAnsi="Times New Roman" w:cs="Times New Roman"/>
          <w:b/>
          <w:bCs/>
        </w:rPr>
        <w:t>Traffic infractions.</w:t>
      </w:r>
      <w:r w:rsidR="00142D58">
        <w:rPr>
          <w:rFonts w:ascii="Times New Roman" w:hAnsi="Times New Roman" w:cs="Times New Roman"/>
        </w:rPr>
        <w:t xml:space="preserve"> </w:t>
      </w:r>
      <w:r w:rsidRPr="00603958">
        <w:rPr>
          <w:rFonts w:ascii="Times New Roman" w:eastAsia="Aptos" w:hAnsi="Times New Roman" w:cs="Times New Roman"/>
        </w:rPr>
        <w:t xml:space="preserve">Except as otherwise provided, violations of this subchapter or of rules adopted under </w:t>
      </w:r>
      <w:r w:rsidR="00297386">
        <w:rPr>
          <w:rFonts w:ascii="Times New Roman" w:eastAsia="Aptos" w:hAnsi="Times New Roman" w:cs="Times New Roman"/>
        </w:rPr>
        <w:t>are</w:t>
      </w:r>
      <w:r w:rsidRPr="00603958">
        <w:rPr>
          <w:rFonts w:ascii="Times New Roman" w:eastAsia="Aptos" w:hAnsi="Times New Roman" w:cs="Times New Roman"/>
        </w:rPr>
        <w:t xml:space="preserve"> traffic infractions</w:t>
      </w:r>
      <w:r w:rsidR="00FC22A0">
        <w:rPr>
          <w:rFonts w:ascii="Times New Roman" w:eastAsia="Aptos" w:hAnsi="Times New Roman" w:cs="Times New Roman"/>
        </w:rPr>
        <w:t xml:space="preserve"> </w:t>
      </w:r>
      <w:r w:rsidR="00FC22A0" w:rsidRPr="00C6554A">
        <w:rPr>
          <w:rFonts w:ascii="Times New Roman" w:eastAsia="Aptos" w:hAnsi="Times New Roman" w:cs="Times New Roman"/>
        </w:rPr>
        <w:t xml:space="preserve">for which a fine of </w:t>
      </w:r>
      <w:r w:rsidR="00FC22A0" w:rsidRPr="00800BCE">
        <w:rPr>
          <w:rFonts w:ascii="Times New Roman" w:eastAsia="Aptos" w:hAnsi="Times New Roman" w:cs="Times New Roman"/>
        </w:rPr>
        <w:t xml:space="preserve">$250 for the </w:t>
      </w:r>
      <w:r w:rsidR="00FC22A0">
        <w:rPr>
          <w:rFonts w:ascii="Times New Roman" w:eastAsia="Aptos" w:hAnsi="Times New Roman" w:cs="Times New Roman"/>
        </w:rPr>
        <w:t>1</w:t>
      </w:r>
      <w:r w:rsidR="00FC22A0" w:rsidRPr="009F25E4">
        <w:rPr>
          <w:rFonts w:ascii="Times New Roman" w:eastAsia="Aptos" w:hAnsi="Times New Roman" w:cs="Times New Roman"/>
          <w:vertAlign w:val="superscript"/>
        </w:rPr>
        <w:t>st</w:t>
      </w:r>
      <w:r w:rsidR="00FC22A0">
        <w:rPr>
          <w:rFonts w:ascii="Times New Roman" w:eastAsia="Aptos" w:hAnsi="Times New Roman" w:cs="Times New Roman"/>
        </w:rPr>
        <w:t xml:space="preserve"> </w:t>
      </w:r>
      <w:r w:rsidR="00FC22A0" w:rsidRPr="00800BCE">
        <w:rPr>
          <w:rFonts w:ascii="Times New Roman" w:eastAsia="Aptos" w:hAnsi="Times New Roman" w:cs="Times New Roman"/>
        </w:rPr>
        <w:t xml:space="preserve">offense and </w:t>
      </w:r>
      <w:r w:rsidR="00FC22A0">
        <w:rPr>
          <w:rFonts w:ascii="Times New Roman" w:eastAsia="Aptos" w:hAnsi="Times New Roman" w:cs="Times New Roman"/>
        </w:rPr>
        <w:t>$</w:t>
      </w:r>
      <w:r w:rsidR="00FC22A0" w:rsidRPr="00800BCE">
        <w:rPr>
          <w:rFonts w:ascii="Times New Roman" w:eastAsia="Aptos" w:hAnsi="Times New Roman" w:cs="Times New Roman"/>
        </w:rPr>
        <w:t>500 for subsequent offenses</w:t>
      </w:r>
      <w:r w:rsidR="00FC22A0" w:rsidRPr="5020A7F4">
        <w:rPr>
          <w:rFonts w:ascii="Times New Roman" w:eastAsia="Aptos" w:hAnsi="Times New Roman" w:cs="Times New Roman"/>
        </w:rPr>
        <w:t xml:space="preserve"> </w:t>
      </w:r>
      <w:r w:rsidR="00FC22A0" w:rsidRPr="3E2EFDC4">
        <w:rPr>
          <w:rFonts w:ascii="Times New Roman" w:eastAsia="Aptos" w:hAnsi="Times New Roman" w:cs="Times New Roman"/>
        </w:rPr>
        <w:t>may be assessed.</w:t>
      </w:r>
    </w:p>
    <w:p w14:paraId="48F89484" w14:textId="77777777" w:rsidR="00142D58" w:rsidRPr="00603958" w:rsidRDefault="00142D58" w:rsidP="00142D58">
      <w:pPr>
        <w:pStyle w:val="ListParagraph"/>
        <w:spacing w:after="0" w:line="240" w:lineRule="auto"/>
        <w:ind w:left="360"/>
        <w:rPr>
          <w:rFonts w:ascii="Times New Roman" w:eastAsia="Aptos" w:hAnsi="Times New Roman" w:cs="Times New Roman"/>
        </w:rPr>
      </w:pPr>
    </w:p>
    <w:p w14:paraId="02C322A1" w14:textId="03667156" w:rsidR="00E8383E" w:rsidRDefault="00E8383E" w:rsidP="003E3176">
      <w:pPr>
        <w:pStyle w:val="ListParagraph"/>
        <w:numPr>
          <w:ilvl w:val="0"/>
          <w:numId w:val="11"/>
        </w:numPr>
        <w:spacing w:after="0" w:line="240" w:lineRule="auto"/>
        <w:rPr>
          <w:rFonts w:ascii="Times New Roman" w:eastAsia="Aptos" w:hAnsi="Times New Roman" w:cs="Times New Roman"/>
        </w:rPr>
      </w:pPr>
      <w:r w:rsidRPr="00603958">
        <w:rPr>
          <w:rFonts w:ascii="Times New Roman" w:eastAsia="Aptos" w:hAnsi="Times New Roman" w:cs="Times New Roman"/>
          <w:b/>
          <w:bCs/>
        </w:rPr>
        <w:t>Administrative actions.</w:t>
      </w:r>
      <w:r w:rsidRPr="00603958">
        <w:rPr>
          <w:rFonts w:ascii="Times New Roman" w:eastAsia="Aptos" w:hAnsi="Times New Roman" w:cs="Times New Roman"/>
        </w:rPr>
        <w:t xml:space="preserve"> The Secretary of State may impose administrative penalties, including warning letters or license suspension, for any violation of this subsection.</w:t>
      </w:r>
    </w:p>
    <w:p w14:paraId="5A320B6C" w14:textId="77777777" w:rsidR="00142D58" w:rsidRPr="00142D58" w:rsidRDefault="00142D58" w:rsidP="00142D58">
      <w:pPr>
        <w:spacing w:after="0" w:line="240" w:lineRule="auto"/>
        <w:rPr>
          <w:rFonts w:ascii="Times New Roman" w:eastAsia="Aptos" w:hAnsi="Times New Roman" w:cs="Times New Roman"/>
        </w:rPr>
      </w:pPr>
    </w:p>
    <w:p w14:paraId="3FF8BE3C" w14:textId="059AC4FA" w:rsidR="003F1CEE" w:rsidRPr="00A641C7" w:rsidRDefault="00E8383E">
      <w:pPr>
        <w:pStyle w:val="ListParagraph"/>
        <w:numPr>
          <w:ilvl w:val="0"/>
          <w:numId w:val="11"/>
        </w:numPr>
        <w:spacing w:after="0" w:line="240" w:lineRule="auto"/>
        <w:rPr>
          <w:rFonts w:ascii="Times New Roman" w:eastAsia="Aptos" w:hAnsi="Times New Roman" w:cs="Times New Roman"/>
          <w:b/>
          <w:bCs/>
        </w:rPr>
      </w:pPr>
      <w:r w:rsidRPr="003F1CEE">
        <w:rPr>
          <w:rFonts w:ascii="Times New Roman" w:eastAsia="Aptos" w:hAnsi="Times New Roman" w:cs="Times New Roman"/>
          <w:b/>
          <w:bCs/>
        </w:rPr>
        <w:t>Record of violations.</w:t>
      </w:r>
      <w:r w:rsidR="00142D58" w:rsidRPr="003F1CEE">
        <w:rPr>
          <w:rFonts w:ascii="Times New Roman" w:eastAsia="Aptos" w:hAnsi="Times New Roman" w:cs="Times New Roman"/>
          <w:b/>
          <w:bCs/>
        </w:rPr>
        <w:t xml:space="preserve"> </w:t>
      </w:r>
      <w:r w:rsidRPr="003F1CEE">
        <w:rPr>
          <w:rFonts w:ascii="Times New Roman" w:eastAsia="Aptos" w:hAnsi="Times New Roman" w:cs="Times New Roman"/>
        </w:rPr>
        <w:t>The Secretary of State shall make a good-faith effort to maintain a record of all warnings and infractions issued under this section. Patterns of repeated violations may be considered in licensing actions or in future rulemaking.</w:t>
      </w:r>
    </w:p>
    <w:p w14:paraId="7F1FFF60" w14:textId="77777777" w:rsidR="00A641C7" w:rsidRPr="00A641C7" w:rsidRDefault="00A641C7" w:rsidP="00A641C7">
      <w:pPr>
        <w:spacing w:after="0" w:line="240" w:lineRule="auto"/>
        <w:rPr>
          <w:rFonts w:ascii="Times New Roman" w:eastAsia="Aptos" w:hAnsi="Times New Roman" w:cs="Times New Roman"/>
          <w:b/>
          <w:bCs/>
        </w:rPr>
      </w:pPr>
    </w:p>
    <w:p w14:paraId="06C17616" w14:textId="09BB4D19" w:rsidR="00E8383E" w:rsidRPr="003F1CEE" w:rsidRDefault="00E8383E">
      <w:pPr>
        <w:pStyle w:val="ListParagraph"/>
        <w:numPr>
          <w:ilvl w:val="0"/>
          <w:numId w:val="11"/>
        </w:numPr>
        <w:spacing w:after="0" w:line="240" w:lineRule="auto"/>
        <w:rPr>
          <w:rFonts w:ascii="Times New Roman" w:eastAsia="Aptos" w:hAnsi="Times New Roman" w:cs="Times New Roman"/>
        </w:rPr>
      </w:pPr>
      <w:r w:rsidRPr="003F1CEE">
        <w:rPr>
          <w:rFonts w:ascii="Times New Roman" w:eastAsia="Aptos" w:hAnsi="Times New Roman" w:cs="Times New Roman"/>
          <w:b/>
          <w:bCs/>
        </w:rPr>
        <w:t>Deceptive Business Practices.</w:t>
      </w:r>
      <w:r w:rsidRPr="003F1CEE">
        <w:rPr>
          <w:rFonts w:ascii="Times New Roman" w:hAnsi="Times New Roman" w:cs="Times New Roman"/>
        </w:rPr>
        <w:t xml:space="preserve"> </w:t>
      </w:r>
      <w:r w:rsidRPr="003F1CEE">
        <w:rPr>
          <w:rFonts w:ascii="Times New Roman" w:eastAsia="Aptos" w:hAnsi="Times New Roman" w:cs="Times New Roman"/>
        </w:rPr>
        <w:t xml:space="preserve">Violations of this </w:t>
      </w:r>
      <w:r w:rsidR="003244B3" w:rsidRPr="003F1CEE">
        <w:rPr>
          <w:rFonts w:ascii="Times New Roman" w:eastAsia="Aptos" w:hAnsi="Times New Roman" w:cs="Times New Roman"/>
        </w:rPr>
        <w:t>chapter/</w:t>
      </w:r>
      <w:r w:rsidRPr="003F1CEE">
        <w:rPr>
          <w:rFonts w:ascii="Times New Roman" w:eastAsia="Aptos" w:hAnsi="Times New Roman" w:cs="Times New Roman"/>
        </w:rPr>
        <w:t xml:space="preserve">subchapter constitute a deceptive or unfair trade practice under the Maine Unfair Trade Practices Act, Title 5, section 207 et seq. The Secretary of State may refer any </w:t>
      </w:r>
      <w:r w:rsidR="002804BC" w:rsidRPr="003F1CEE">
        <w:rPr>
          <w:rFonts w:ascii="Times New Roman" w:eastAsia="Aptos" w:hAnsi="Times New Roman" w:cs="Times New Roman"/>
        </w:rPr>
        <w:t>towing business</w:t>
      </w:r>
      <w:r w:rsidRPr="003F1CEE">
        <w:rPr>
          <w:rFonts w:ascii="Times New Roman" w:eastAsia="Aptos" w:hAnsi="Times New Roman" w:cs="Times New Roman"/>
        </w:rPr>
        <w:t>, officer, or employee to the Office of the Attorney General or other appropriate authority if there is evidence of conduct that may constitute misappropriation of property, overbilling, or unauthorized towing.</w:t>
      </w:r>
    </w:p>
    <w:p w14:paraId="0CEAF436" w14:textId="77777777" w:rsidR="000C3C04" w:rsidRPr="000C3C04" w:rsidRDefault="000C3C04" w:rsidP="000C3C04">
      <w:pPr>
        <w:spacing w:after="0" w:line="240" w:lineRule="auto"/>
        <w:rPr>
          <w:rFonts w:ascii="Times New Roman" w:eastAsia="Aptos" w:hAnsi="Times New Roman" w:cs="Times New Roman"/>
        </w:rPr>
      </w:pPr>
    </w:p>
    <w:p w14:paraId="027C06A3" w14:textId="77777777" w:rsidR="00704F48" w:rsidRDefault="00D20685" w:rsidP="000C3C04">
      <w:pPr>
        <w:pStyle w:val="Heading3"/>
        <w:spacing w:before="0" w:after="0" w:line="240" w:lineRule="auto"/>
        <w:contextualSpacing/>
        <w:rPr>
          <w:rFonts w:ascii="Times New Roman" w:eastAsia="Aptos" w:hAnsi="Times New Roman" w:cs="Times New Roman"/>
          <w:b/>
          <w:bCs/>
          <w:color w:val="auto"/>
          <w:sz w:val="24"/>
          <w:szCs w:val="24"/>
        </w:rPr>
      </w:pPr>
      <w:r w:rsidRPr="00DA5751">
        <w:rPr>
          <w:rFonts w:ascii="Times New Roman" w:eastAsia="Aptos" w:hAnsi="Times New Roman" w:cs="Times New Roman"/>
          <w:b/>
          <w:bCs/>
          <w:color w:val="auto"/>
          <w:sz w:val="24"/>
          <w:szCs w:val="24"/>
        </w:rPr>
        <w:lastRenderedPageBreak/>
        <w:t>§TBD</w:t>
      </w:r>
      <w:r w:rsidR="00E8383E" w:rsidRPr="00DA5751">
        <w:rPr>
          <w:rFonts w:ascii="Times New Roman" w:eastAsia="Aptos" w:hAnsi="Times New Roman" w:cs="Times New Roman"/>
          <w:b/>
          <w:bCs/>
          <w:color w:val="auto"/>
          <w:sz w:val="24"/>
          <w:szCs w:val="24"/>
        </w:rPr>
        <w:t xml:space="preserve">. </w:t>
      </w:r>
      <w:r w:rsidR="00E8383E" w:rsidRPr="00603958">
        <w:rPr>
          <w:rFonts w:ascii="Times New Roman" w:eastAsia="Aptos" w:hAnsi="Times New Roman" w:cs="Times New Roman"/>
          <w:b/>
          <w:bCs/>
          <w:color w:val="auto"/>
          <w:sz w:val="24"/>
          <w:szCs w:val="24"/>
        </w:rPr>
        <w:t>Rules</w:t>
      </w:r>
    </w:p>
    <w:p w14:paraId="78102F86" w14:textId="77777777" w:rsidR="00704F48" w:rsidRDefault="00704F48" w:rsidP="000C3C04">
      <w:pPr>
        <w:pStyle w:val="Heading3"/>
        <w:spacing w:before="0" w:after="0" w:line="240" w:lineRule="auto"/>
        <w:contextualSpacing/>
        <w:rPr>
          <w:rFonts w:ascii="Times New Roman" w:eastAsia="Aptos" w:hAnsi="Times New Roman" w:cs="Times New Roman"/>
          <w:b/>
          <w:bCs/>
          <w:color w:val="auto"/>
          <w:sz w:val="24"/>
          <w:szCs w:val="24"/>
        </w:rPr>
      </w:pPr>
    </w:p>
    <w:p w14:paraId="01016909" w14:textId="41C10A8C" w:rsidR="000C3C04" w:rsidRPr="000C3C04" w:rsidRDefault="00C70240">
      <w:pPr>
        <w:pStyle w:val="Heading3"/>
        <w:numPr>
          <w:ilvl w:val="0"/>
          <w:numId w:val="1"/>
        </w:numPr>
        <w:spacing w:before="0" w:after="0" w:line="240" w:lineRule="auto"/>
        <w:contextualSpacing/>
      </w:pPr>
      <w:r w:rsidRPr="00C70240">
        <w:rPr>
          <w:rFonts w:ascii="Times New Roman" w:eastAsia="Aptos" w:hAnsi="Times New Roman" w:cs="Times New Roman"/>
          <w:b/>
          <w:bCs/>
          <w:color w:val="auto"/>
          <w:sz w:val="24"/>
          <w:szCs w:val="24"/>
        </w:rPr>
        <w:t>Routine and Technical Rules Development.</w:t>
      </w:r>
      <w:r>
        <w:rPr>
          <w:rFonts w:ascii="Times New Roman" w:eastAsia="Aptos" w:hAnsi="Times New Roman" w:cs="Times New Roman"/>
          <w:color w:val="auto"/>
          <w:sz w:val="24"/>
          <w:szCs w:val="24"/>
        </w:rPr>
        <w:t xml:space="preserve"> </w:t>
      </w:r>
      <w:r w:rsidR="00E8383E" w:rsidRPr="00704F48">
        <w:rPr>
          <w:rFonts w:ascii="Times New Roman" w:eastAsia="Aptos" w:hAnsi="Times New Roman" w:cs="Times New Roman"/>
          <w:color w:val="auto"/>
          <w:sz w:val="24"/>
          <w:szCs w:val="24"/>
        </w:rPr>
        <w:t>The Secretary of State shall adopt rules to carry out this subchapter, including but not limited to:</w:t>
      </w:r>
    </w:p>
    <w:p w14:paraId="33D5F72D" w14:textId="76AB0CA3" w:rsidR="000C3C04" w:rsidRPr="000C3C04" w:rsidRDefault="00E8383E" w:rsidP="00704F48">
      <w:pPr>
        <w:pStyle w:val="ListParagraph"/>
        <w:numPr>
          <w:ilvl w:val="0"/>
          <w:numId w:val="58"/>
        </w:numPr>
        <w:spacing w:after="0" w:line="240" w:lineRule="auto"/>
        <w:ind w:firstLine="0"/>
        <w:rPr>
          <w:rFonts w:ascii="Times New Roman" w:eastAsia="Aptos" w:hAnsi="Times New Roman" w:cs="Times New Roman"/>
        </w:rPr>
      </w:pPr>
      <w:r w:rsidRPr="00603958">
        <w:rPr>
          <w:rFonts w:ascii="Times New Roman" w:eastAsia="Aptos" w:hAnsi="Times New Roman" w:cs="Times New Roman"/>
        </w:rPr>
        <w:t xml:space="preserve">Licensing and renewal </w:t>
      </w:r>
      <w:proofErr w:type="gramStart"/>
      <w:r w:rsidRPr="00603958">
        <w:rPr>
          <w:rFonts w:ascii="Times New Roman" w:eastAsia="Aptos" w:hAnsi="Times New Roman" w:cs="Times New Roman"/>
        </w:rPr>
        <w:t>procedures;</w:t>
      </w:r>
      <w:proofErr w:type="gramEnd"/>
    </w:p>
    <w:p w14:paraId="70D37F95" w14:textId="77777777" w:rsidR="00E8383E" w:rsidRDefault="00E8383E" w:rsidP="00704F48">
      <w:pPr>
        <w:pStyle w:val="ListParagraph"/>
        <w:numPr>
          <w:ilvl w:val="0"/>
          <w:numId w:val="58"/>
        </w:numPr>
        <w:spacing w:after="0" w:line="240" w:lineRule="auto"/>
        <w:ind w:firstLine="0"/>
        <w:rPr>
          <w:rFonts w:ascii="Times New Roman" w:eastAsia="Aptos" w:hAnsi="Times New Roman" w:cs="Times New Roman"/>
        </w:rPr>
      </w:pPr>
      <w:r w:rsidRPr="00603958">
        <w:rPr>
          <w:rFonts w:ascii="Times New Roman" w:eastAsia="Aptos" w:hAnsi="Times New Roman" w:cs="Times New Roman"/>
        </w:rPr>
        <w:t xml:space="preserve">Background-check </w:t>
      </w:r>
      <w:proofErr w:type="gramStart"/>
      <w:r w:rsidRPr="00603958">
        <w:rPr>
          <w:rFonts w:ascii="Times New Roman" w:eastAsia="Aptos" w:hAnsi="Times New Roman" w:cs="Times New Roman"/>
        </w:rPr>
        <w:t>standards;</w:t>
      </w:r>
      <w:proofErr w:type="gramEnd"/>
    </w:p>
    <w:p w14:paraId="79B58966" w14:textId="5C68975C" w:rsidR="0077734B" w:rsidRDefault="00777638" w:rsidP="00704F48">
      <w:pPr>
        <w:pStyle w:val="ListParagraph"/>
        <w:numPr>
          <w:ilvl w:val="0"/>
          <w:numId w:val="58"/>
        </w:numPr>
        <w:spacing w:after="0" w:line="240" w:lineRule="auto"/>
        <w:ind w:firstLine="0"/>
        <w:rPr>
          <w:rFonts w:ascii="Times New Roman" w:eastAsia="Aptos" w:hAnsi="Times New Roman" w:cs="Times New Roman"/>
        </w:rPr>
      </w:pPr>
      <w:r>
        <w:rPr>
          <w:rFonts w:ascii="Times New Roman" w:eastAsia="Aptos" w:hAnsi="Times New Roman" w:cs="Times New Roman"/>
        </w:rPr>
        <w:t>E</w:t>
      </w:r>
      <w:r w:rsidRPr="00A44189">
        <w:rPr>
          <w:rFonts w:ascii="Times New Roman" w:eastAsia="Aptos" w:hAnsi="Times New Roman" w:cs="Times New Roman"/>
        </w:rPr>
        <w:t>stablish</w:t>
      </w:r>
      <w:r>
        <w:rPr>
          <w:rFonts w:ascii="Times New Roman" w:eastAsia="Aptos" w:hAnsi="Times New Roman" w:cs="Times New Roman"/>
        </w:rPr>
        <w:t>ment</w:t>
      </w:r>
      <w:r w:rsidRPr="00A44189">
        <w:rPr>
          <w:rFonts w:ascii="Times New Roman" w:eastAsia="Aptos" w:hAnsi="Times New Roman" w:cs="Times New Roman"/>
        </w:rPr>
        <w:t xml:space="preserve"> and over</w:t>
      </w:r>
      <w:r>
        <w:rPr>
          <w:rFonts w:ascii="Times New Roman" w:eastAsia="Aptos" w:hAnsi="Times New Roman" w:cs="Times New Roman"/>
        </w:rPr>
        <w:t>sight of</w:t>
      </w:r>
      <w:r w:rsidRPr="00A44189">
        <w:rPr>
          <w:rFonts w:ascii="Times New Roman" w:eastAsia="Aptos" w:hAnsi="Times New Roman" w:cs="Times New Roman"/>
        </w:rPr>
        <w:t xml:space="preserve"> </w:t>
      </w:r>
      <w:r>
        <w:rPr>
          <w:rFonts w:ascii="Times New Roman" w:eastAsia="Aptos" w:hAnsi="Times New Roman" w:cs="Times New Roman"/>
        </w:rPr>
        <w:t>the</w:t>
      </w:r>
      <w:r w:rsidRPr="00A44189">
        <w:rPr>
          <w:rFonts w:ascii="Times New Roman" w:eastAsia="Aptos" w:hAnsi="Times New Roman" w:cs="Times New Roman"/>
        </w:rPr>
        <w:t xml:space="preserve"> Towing Rate Review </w:t>
      </w:r>
      <w:proofErr w:type="gramStart"/>
      <w:r w:rsidR="00D05AC4">
        <w:rPr>
          <w:rFonts w:ascii="Times New Roman" w:eastAsia="Aptos" w:hAnsi="Times New Roman" w:cs="Times New Roman"/>
        </w:rPr>
        <w:t>Committee</w:t>
      </w:r>
      <w:r>
        <w:rPr>
          <w:rFonts w:ascii="Times New Roman" w:eastAsia="Aptos" w:hAnsi="Times New Roman" w:cs="Times New Roman"/>
        </w:rPr>
        <w:t>;</w:t>
      </w:r>
      <w:proofErr w:type="gramEnd"/>
    </w:p>
    <w:p w14:paraId="71884303" w14:textId="5C0D34D9" w:rsidR="009E595D" w:rsidRPr="00603958" w:rsidRDefault="00C34D95" w:rsidP="00704F48">
      <w:pPr>
        <w:pStyle w:val="ListParagraph"/>
        <w:numPr>
          <w:ilvl w:val="0"/>
          <w:numId w:val="58"/>
        </w:numPr>
        <w:spacing w:after="0" w:line="240" w:lineRule="auto"/>
        <w:ind w:firstLine="0"/>
        <w:rPr>
          <w:rFonts w:ascii="Times New Roman" w:eastAsia="Aptos" w:hAnsi="Times New Roman" w:cs="Times New Roman"/>
        </w:rPr>
      </w:pPr>
      <w:r>
        <w:rPr>
          <w:rFonts w:ascii="Times New Roman" w:eastAsia="Aptos" w:hAnsi="Times New Roman" w:cs="Times New Roman"/>
        </w:rPr>
        <w:t>Types of fees autho</w:t>
      </w:r>
      <w:r w:rsidR="006705CF">
        <w:rPr>
          <w:rFonts w:ascii="Times New Roman" w:eastAsia="Aptos" w:hAnsi="Times New Roman" w:cs="Times New Roman"/>
        </w:rPr>
        <w:t>rized for</w:t>
      </w:r>
      <w:r>
        <w:rPr>
          <w:rFonts w:ascii="Times New Roman" w:eastAsia="Aptos" w:hAnsi="Times New Roman" w:cs="Times New Roman"/>
        </w:rPr>
        <w:t xml:space="preserve"> towing </w:t>
      </w:r>
      <w:proofErr w:type="gramStart"/>
      <w:r>
        <w:rPr>
          <w:rFonts w:ascii="Times New Roman" w:eastAsia="Aptos" w:hAnsi="Times New Roman" w:cs="Times New Roman"/>
        </w:rPr>
        <w:t>services</w:t>
      </w:r>
      <w:r w:rsidR="006705CF">
        <w:rPr>
          <w:rFonts w:ascii="Times New Roman" w:eastAsia="Aptos" w:hAnsi="Times New Roman" w:cs="Times New Roman"/>
        </w:rPr>
        <w:t>;</w:t>
      </w:r>
      <w:proofErr w:type="gramEnd"/>
    </w:p>
    <w:p w14:paraId="7CD275AE" w14:textId="4B7425B2" w:rsidR="00E8383E" w:rsidRPr="00603958" w:rsidRDefault="009E595D" w:rsidP="00704F48">
      <w:pPr>
        <w:pStyle w:val="ListParagraph"/>
        <w:numPr>
          <w:ilvl w:val="0"/>
          <w:numId w:val="58"/>
        </w:numPr>
        <w:spacing w:after="0" w:line="240" w:lineRule="auto"/>
        <w:ind w:firstLine="0"/>
        <w:rPr>
          <w:rFonts w:ascii="Times New Roman" w:eastAsia="Aptos" w:hAnsi="Times New Roman" w:cs="Times New Roman"/>
        </w:rPr>
      </w:pPr>
      <w:r>
        <w:rPr>
          <w:rFonts w:ascii="Times New Roman" w:eastAsia="Aptos" w:hAnsi="Times New Roman" w:cs="Times New Roman"/>
        </w:rPr>
        <w:t>Non-consensual tow f</w:t>
      </w:r>
      <w:r w:rsidR="00E8383E" w:rsidRPr="00603958">
        <w:rPr>
          <w:rFonts w:ascii="Times New Roman" w:eastAsia="Aptos" w:hAnsi="Times New Roman" w:cs="Times New Roman"/>
        </w:rPr>
        <w:t xml:space="preserve">ee-schedule methodology and </w:t>
      </w:r>
      <w:proofErr w:type="gramStart"/>
      <w:r w:rsidR="00E8383E" w:rsidRPr="00603958">
        <w:rPr>
          <w:rFonts w:ascii="Times New Roman" w:eastAsia="Aptos" w:hAnsi="Times New Roman" w:cs="Times New Roman"/>
        </w:rPr>
        <w:t>adjustments;</w:t>
      </w:r>
      <w:proofErr w:type="gramEnd"/>
    </w:p>
    <w:p w14:paraId="30F98C79" w14:textId="77777777" w:rsidR="00E8383E" w:rsidRPr="00603958" w:rsidRDefault="00E8383E" w:rsidP="00704F48">
      <w:pPr>
        <w:pStyle w:val="ListParagraph"/>
        <w:numPr>
          <w:ilvl w:val="0"/>
          <w:numId w:val="58"/>
        </w:numPr>
        <w:spacing w:after="0" w:line="240" w:lineRule="auto"/>
        <w:ind w:firstLine="0"/>
        <w:rPr>
          <w:rFonts w:ascii="Times New Roman" w:eastAsia="Aptos" w:hAnsi="Times New Roman" w:cs="Times New Roman"/>
        </w:rPr>
      </w:pPr>
      <w:r w:rsidRPr="00603958">
        <w:rPr>
          <w:rFonts w:ascii="Times New Roman" w:eastAsia="Aptos" w:hAnsi="Times New Roman" w:cs="Times New Roman"/>
        </w:rPr>
        <w:t>Record-keeping and reporting requirements; and</w:t>
      </w:r>
    </w:p>
    <w:p w14:paraId="708EC5F6" w14:textId="77777777" w:rsidR="00E8383E" w:rsidRDefault="00E8383E" w:rsidP="00704F48">
      <w:pPr>
        <w:pStyle w:val="ListParagraph"/>
        <w:numPr>
          <w:ilvl w:val="0"/>
          <w:numId w:val="58"/>
        </w:numPr>
        <w:spacing w:after="0" w:line="240" w:lineRule="auto"/>
        <w:ind w:firstLine="0"/>
        <w:rPr>
          <w:rFonts w:ascii="Times New Roman" w:eastAsia="Aptos" w:hAnsi="Times New Roman" w:cs="Times New Roman"/>
        </w:rPr>
      </w:pPr>
      <w:r w:rsidRPr="00603958">
        <w:rPr>
          <w:rFonts w:ascii="Times New Roman" w:eastAsia="Aptos" w:hAnsi="Times New Roman" w:cs="Times New Roman"/>
        </w:rPr>
        <w:t>Standards of conduct for consensual and non-consensual towing.</w:t>
      </w:r>
    </w:p>
    <w:p w14:paraId="6EF79503" w14:textId="77777777" w:rsidR="000C3C04" w:rsidRPr="00603958" w:rsidRDefault="000C3C04" w:rsidP="000C3C04">
      <w:pPr>
        <w:pStyle w:val="ListParagraph"/>
        <w:spacing w:after="0" w:line="240" w:lineRule="auto"/>
        <w:ind w:left="360"/>
        <w:rPr>
          <w:rFonts w:ascii="Times New Roman" w:eastAsia="Aptos" w:hAnsi="Times New Roman" w:cs="Times New Roman"/>
        </w:rPr>
      </w:pPr>
    </w:p>
    <w:p w14:paraId="0E69DD64" w14:textId="07D2BD5F" w:rsidR="00B06966" w:rsidRPr="00CC0D37" w:rsidRDefault="00893DCA" w:rsidP="00CC0D37">
      <w:pPr>
        <w:pStyle w:val="ListParagraph"/>
        <w:numPr>
          <w:ilvl w:val="0"/>
          <w:numId w:val="1"/>
        </w:numPr>
        <w:spacing w:after="0" w:line="240" w:lineRule="auto"/>
        <w:rPr>
          <w:rFonts w:ascii="Times New Roman" w:hAnsi="Times New Roman" w:cs="Times New Roman"/>
        </w:rPr>
      </w:pPr>
      <w:r w:rsidRPr="00893DCA">
        <w:rPr>
          <w:rFonts w:ascii="Times New Roman" w:eastAsia="Aptos" w:hAnsi="Times New Roman" w:cs="Times New Roman"/>
          <w:b/>
          <w:bCs/>
        </w:rPr>
        <w:t>Rule Classification.</w:t>
      </w:r>
      <w:r>
        <w:rPr>
          <w:rFonts w:ascii="Times New Roman" w:eastAsia="Aptos" w:hAnsi="Times New Roman" w:cs="Times New Roman"/>
        </w:rPr>
        <w:t xml:space="preserve"> </w:t>
      </w:r>
      <w:r w:rsidR="00E8383E" w:rsidRPr="00CC0D37">
        <w:rPr>
          <w:rFonts w:ascii="Times New Roman" w:eastAsia="Aptos" w:hAnsi="Times New Roman" w:cs="Times New Roman"/>
        </w:rPr>
        <w:t>Rules adopted under this section are routine technical rules as defined in Title 5, Chapter 375, subchapter 2-A.</w:t>
      </w:r>
    </w:p>
    <w:sectPr w:rsidR="00B06966" w:rsidRPr="00CC0D3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383F" w14:textId="77777777" w:rsidR="00F903C4" w:rsidRDefault="00F903C4" w:rsidP="002C4FBD">
      <w:pPr>
        <w:spacing w:after="0" w:line="240" w:lineRule="auto"/>
      </w:pPr>
      <w:r>
        <w:separator/>
      </w:r>
    </w:p>
  </w:endnote>
  <w:endnote w:type="continuationSeparator" w:id="0">
    <w:p w14:paraId="47071629" w14:textId="77777777" w:rsidR="00F903C4" w:rsidRDefault="00F903C4" w:rsidP="002C4FBD">
      <w:pPr>
        <w:spacing w:after="0" w:line="240" w:lineRule="auto"/>
      </w:pPr>
      <w:r>
        <w:continuationSeparator/>
      </w:r>
    </w:p>
  </w:endnote>
  <w:endnote w:type="continuationNotice" w:id="1">
    <w:p w14:paraId="2F51CA49" w14:textId="77777777" w:rsidR="00F903C4" w:rsidRDefault="00F90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878616"/>
      <w:docPartObj>
        <w:docPartGallery w:val="Page Numbers (Bottom of Page)"/>
        <w:docPartUnique/>
      </w:docPartObj>
    </w:sdtPr>
    <w:sdtEndPr>
      <w:rPr>
        <w:noProof/>
      </w:rPr>
    </w:sdtEndPr>
    <w:sdtContent>
      <w:p w14:paraId="3A2CDB66" w14:textId="4EA88EE7" w:rsidR="002C4FBD" w:rsidRDefault="002C4F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583E0" w14:textId="77777777" w:rsidR="002C4FBD" w:rsidRDefault="002C4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6A40F" w14:textId="77777777" w:rsidR="00F903C4" w:rsidRDefault="00F903C4" w:rsidP="002C4FBD">
      <w:pPr>
        <w:spacing w:after="0" w:line="240" w:lineRule="auto"/>
      </w:pPr>
      <w:r>
        <w:separator/>
      </w:r>
    </w:p>
  </w:footnote>
  <w:footnote w:type="continuationSeparator" w:id="0">
    <w:p w14:paraId="3C3A40FB" w14:textId="77777777" w:rsidR="00F903C4" w:rsidRDefault="00F903C4" w:rsidP="002C4FBD">
      <w:pPr>
        <w:spacing w:after="0" w:line="240" w:lineRule="auto"/>
      </w:pPr>
      <w:r>
        <w:continuationSeparator/>
      </w:r>
    </w:p>
  </w:footnote>
  <w:footnote w:type="continuationNotice" w:id="1">
    <w:p w14:paraId="05904CC7" w14:textId="77777777" w:rsidR="00F903C4" w:rsidRDefault="00F903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30B"/>
    <w:multiLevelType w:val="multilevel"/>
    <w:tmpl w:val="E42E77C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28DB514"/>
    <w:multiLevelType w:val="hybridMultilevel"/>
    <w:tmpl w:val="D70CAA0A"/>
    <w:lvl w:ilvl="0" w:tplc="F4F27CE2">
      <w:start w:val="1"/>
      <w:numFmt w:val="upperLetter"/>
      <w:lvlText w:val="%1."/>
      <w:lvlJc w:val="left"/>
      <w:pPr>
        <w:ind w:left="720" w:hanging="360"/>
      </w:pPr>
    </w:lvl>
    <w:lvl w:ilvl="1" w:tplc="8F927B10">
      <w:start w:val="1"/>
      <w:numFmt w:val="lowerLetter"/>
      <w:lvlText w:val="%2."/>
      <w:lvlJc w:val="left"/>
      <w:pPr>
        <w:ind w:left="1440" w:hanging="360"/>
      </w:pPr>
    </w:lvl>
    <w:lvl w:ilvl="2" w:tplc="9858E7B0">
      <w:start w:val="1"/>
      <w:numFmt w:val="lowerRoman"/>
      <w:lvlText w:val="%3."/>
      <w:lvlJc w:val="right"/>
      <w:pPr>
        <w:ind w:left="2160" w:hanging="180"/>
      </w:pPr>
    </w:lvl>
    <w:lvl w:ilvl="3" w:tplc="E9EA64EA">
      <w:start w:val="1"/>
      <w:numFmt w:val="decimal"/>
      <w:lvlText w:val="%4."/>
      <w:lvlJc w:val="left"/>
      <w:pPr>
        <w:ind w:left="2880" w:hanging="360"/>
      </w:pPr>
    </w:lvl>
    <w:lvl w:ilvl="4" w:tplc="CBC6107C">
      <w:start w:val="1"/>
      <w:numFmt w:val="lowerLetter"/>
      <w:lvlText w:val="%5."/>
      <w:lvlJc w:val="left"/>
      <w:pPr>
        <w:ind w:left="3600" w:hanging="360"/>
      </w:pPr>
    </w:lvl>
    <w:lvl w:ilvl="5" w:tplc="B85C26A8">
      <w:start w:val="1"/>
      <w:numFmt w:val="lowerRoman"/>
      <w:lvlText w:val="%6."/>
      <w:lvlJc w:val="right"/>
      <w:pPr>
        <w:ind w:left="4320" w:hanging="180"/>
      </w:pPr>
    </w:lvl>
    <w:lvl w:ilvl="6" w:tplc="5E1A8442">
      <w:start w:val="1"/>
      <w:numFmt w:val="decimal"/>
      <w:lvlText w:val="%7."/>
      <w:lvlJc w:val="left"/>
      <w:pPr>
        <w:ind w:left="5040" w:hanging="360"/>
      </w:pPr>
    </w:lvl>
    <w:lvl w:ilvl="7" w:tplc="70829AD4">
      <w:start w:val="1"/>
      <w:numFmt w:val="lowerLetter"/>
      <w:lvlText w:val="%8."/>
      <w:lvlJc w:val="left"/>
      <w:pPr>
        <w:ind w:left="5760" w:hanging="360"/>
      </w:pPr>
    </w:lvl>
    <w:lvl w:ilvl="8" w:tplc="4D58853E">
      <w:start w:val="1"/>
      <w:numFmt w:val="lowerRoman"/>
      <w:lvlText w:val="%9."/>
      <w:lvlJc w:val="right"/>
      <w:pPr>
        <w:ind w:left="6480" w:hanging="180"/>
      </w:pPr>
    </w:lvl>
  </w:abstractNum>
  <w:abstractNum w:abstractNumId="2" w15:restartNumberingAfterBreak="0">
    <w:nsid w:val="02D9B7D6"/>
    <w:multiLevelType w:val="hybridMultilevel"/>
    <w:tmpl w:val="A01245D6"/>
    <w:lvl w:ilvl="0" w:tplc="9ADC8BEA">
      <w:start w:val="1"/>
      <w:numFmt w:val="decimal"/>
      <w:lvlText w:val="%1)"/>
      <w:lvlJc w:val="left"/>
      <w:pPr>
        <w:ind w:left="1440" w:hanging="360"/>
      </w:pPr>
    </w:lvl>
    <w:lvl w:ilvl="1" w:tplc="1E5C02DA">
      <w:start w:val="1"/>
      <w:numFmt w:val="lowerLetter"/>
      <w:lvlText w:val="%2."/>
      <w:lvlJc w:val="left"/>
      <w:pPr>
        <w:ind w:left="2160" w:hanging="360"/>
      </w:pPr>
    </w:lvl>
    <w:lvl w:ilvl="2" w:tplc="C08068D6">
      <w:start w:val="1"/>
      <w:numFmt w:val="lowerRoman"/>
      <w:lvlText w:val="%3."/>
      <w:lvlJc w:val="right"/>
      <w:pPr>
        <w:ind w:left="2880" w:hanging="180"/>
      </w:pPr>
    </w:lvl>
    <w:lvl w:ilvl="3" w:tplc="5D90F860">
      <w:start w:val="1"/>
      <w:numFmt w:val="decimal"/>
      <w:lvlText w:val="%4."/>
      <w:lvlJc w:val="left"/>
      <w:pPr>
        <w:ind w:left="3600" w:hanging="360"/>
      </w:pPr>
    </w:lvl>
    <w:lvl w:ilvl="4" w:tplc="41FCCB72">
      <w:start w:val="1"/>
      <w:numFmt w:val="lowerLetter"/>
      <w:lvlText w:val="%5."/>
      <w:lvlJc w:val="left"/>
      <w:pPr>
        <w:ind w:left="4320" w:hanging="360"/>
      </w:pPr>
    </w:lvl>
    <w:lvl w:ilvl="5" w:tplc="8EF27826">
      <w:start w:val="1"/>
      <w:numFmt w:val="lowerRoman"/>
      <w:lvlText w:val="%6."/>
      <w:lvlJc w:val="right"/>
      <w:pPr>
        <w:ind w:left="5040" w:hanging="180"/>
      </w:pPr>
    </w:lvl>
    <w:lvl w:ilvl="6" w:tplc="A9FE2800">
      <w:start w:val="1"/>
      <w:numFmt w:val="decimal"/>
      <w:lvlText w:val="%7."/>
      <w:lvlJc w:val="left"/>
      <w:pPr>
        <w:ind w:left="5760" w:hanging="360"/>
      </w:pPr>
    </w:lvl>
    <w:lvl w:ilvl="7" w:tplc="D116EA7A">
      <w:start w:val="1"/>
      <w:numFmt w:val="lowerLetter"/>
      <w:lvlText w:val="%8."/>
      <w:lvlJc w:val="left"/>
      <w:pPr>
        <w:ind w:left="6480" w:hanging="360"/>
      </w:pPr>
    </w:lvl>
    <w:lvl w:ilvl="8" w:tplc="0A06C7BE">
      <w:start w:val="1"/>
      <w:numFmt w:val="lowerRoman"/>
      <w:lvlText w:val="%9."/>
      <w:lvlJc w:val="right"/>
      <w:pPr>
        <w:ind w:left="7200" w:hanging="180"/>
      </w:pPr>
    </w:lvl>
  </w:abstractNum>
  <w:abstractNum w:abstractNumId="3" w15:restartNumberingAfterBreak="0">
    <w:nsid w:val="05BFDF77"/>
    <w:multiLevelType w:val="hybridMultilevel"/>
    <w:tmpl w:val="50AC60D0"/>
    <w:lvl w:ilvl="0" w:tplc="71ECFCA2">
      <w:start w:val="1"/>
      <w:numFmt w:val="decimal"/>
      <w:lvlText w:val="%1."/>
      <w:lvlJc w:val="left"/>
      <w:pPr>
        <w:ind w:left="360" w:hanging="360"/>
      </w:pPr>
      <w:rPr>
        <w:rFonts w:ascii="Times New Roman" w:hAnsi="Times New Roman" w:cs="Times New Roman" w:hint="default"/>
        <w:color w:val="auto"/>
        <w:sz w:val="24"/>
        <w:szCs w:val="24"/>
      </w:rPr>
    </w:lvl>
    <w:lvl w:ilvl="1" w:tplc="88A6B0C2">
      <w:start w:val="1"/>
      <w:numFmt w:val="lowerLetter"/>
      <w:lvlText w:val="%2."/>
      <w:lvlJc w:val="left"/>
      <w:pPr>
        <w:ind w:left="1080" w:hanging="360"/>
      </w:pPr>
    </w:lvl>
    <w:lvl w:ilvl="2" w:tplc="75325882">
      <w:start w:val="1"/>
      <w:numFmt w:val="lowerRoman"/>
      <w:lvlText w:val="%3."/>
      <w:lvlJc w:val="right"/>
      <w:pPr>
        <w:ind w:left="1800" w:hanging="180"/>
      </w:pPr>
    </w:lvl>
    <w:lvl w:ilvl="3" w:tplc="DED2C336">
      <w:start w:val="1"/>
      <w:numFmt w:val="decimal"/>
      <w:lvlText w:val="%4."/>
      <w:lvlJc w:val="left"/>
      <w:pPr>
        <w:ind w:left="2520" w:hanging="360"/>
      </w:pPr>
    </w:lvl>
    <w:lvl w:ilvl="4" w:tplc="664E25DA">
      <w:start w:val="1"/>
      <w:numFmt w:val="lowerLetter"/>
      <w:lvlText w:val="%5."/>
      <w:lvlJc w:val="left"/>
      <w:pPr>
        <w:ind w:left="3240" w:hanging="360"/>
      </w:pPr>
    </w:lvl>
    <w:lvl w:ilvl="5" w:tplc="A0960E72">
      <w:start w:val="1"/>
      <w:numFmt w:val="lowerRoman"/>
      <w:lvlText w:val="%6."/>
      <w:lvlJc w:val="right"/>
      <w:pPr>
        <w:ind w:left="3960" w:hanging="180"/>
      </w:pPr>
    </w:lvl>
    <w:lvl w:ilvl="6" w:tplc="AFF247FA">
      <w:start w:val="1"/>
      <w:numFmt w:val="decimal"/>
      <w:lvlText w:val="%7."/>
      <w:lvlJc w:val="left"/>
      <w:pPr>
        <w:ind w:left="4680" w:hanging="360"/>
      </w:pPr>
    </w:lvl>
    <w:lvl w:ilvl="7" w:tplc="B2F29CB6">
      <w:start w:val="1"/>
      <w:numFmt w:val="lowerLetter"/>
      <w:lvlText w:val="%8."/>
      <w:lvlJc w:val="left"/>
      <w:pPr>
        <w:ind w:left="5400" w:hanging="360"/>
      </w:pPr>
    </w:lvl>
    <w:lvl w:ilvl="8" w:tplc="9B86F914">
      <w:start w:val="1"/>
      <w:numFmt w:val="lowerRoman"/>
      <w:lvlText w:val="%9."/>
      <w:lvlJc w:val="right"/>
      <w:pPr>
        <w:ind w:left="6120" w:hanging="180"/>
      </w:pPr>
    </w:lvl>
  </w:abstractNum>
  <w:abstractNum w:abstractNumId="4" w15:restartNumberingAfterBreak="0">
    <w:nsid w:val="080D1957"/>
    <w:multiLevelType w:val="multilevel"/>
    <w:tmpl w:val="5BC4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19892"/>
    <w:multiLevelType w:val="hybridMultilevel"/>
    <w:tmpl w:val="47888368"/>
    <w:lvl w:ilvl="0" w:tplc="90D6DDDC">
      <w:start w:val="1"/>
      <w:numFmt w:val="upperLetter"/>
      <w:lvlText w:val="%1."/>
      <w:lvlJc w:val="left"/>
      <w:pPr>
        <w:ind w:left="1080" w:hanging="360"/>
      </w:pPr>
    </w:lvl>
    <w:lvl w:ilvl="1" w:tplc="05969784">
      <w:start w:val="1"/>
      <w:numFmt w:val="lowerLetter"/>
      <w:lvlText w:val="%2."/>
      <w:lvlJc w:val="left"/>
      <w:pPr>
        <w:ind w:left="1800" w:hanging="360"/>
      </w:pPr>
    </w:lvl>
    <w:lvl w:ilvl="2" w:tplc="283CF0BC">
      <w:start w:val="1"/>
      <w:numFmt w:val="lowerRoman"/>
      <w:lvlText w:val="%3."/>
      <w:lvlJc w:val="right"/>
      <w:pPr>
        <w:ind w:left="2520" w:hanging="180"/>
      </w:pPr>
    </w:lvl>
    <w:lvl w:ilvl="3" w:tplc="ECA86FC4">
      <w:start w:val="1"/>
      <w:numFmt w:val="decimal"/>
      <w:lvlText w:val="%4."/>
      <w:lvlJc w:val="left"/>
      <w:pPr>
        <w:ind w:left="3240" w:hanging="360"/>
      </w:pPr>
    </w:lvl>
    <w:lvl w:ilvl="4" w:tplc="2B748C00">
      <w:start w:val="1"/>
      <w:numFmt w:val="lowerLetter"/>
      <w:lvlText w:val="%5."/>
      <w:lvlJc w:val="left"/>
      <w:pPr>
        <w:ind w:left="3960" w:hanging="360"/>
      </w:pPr>
    </w:lvl>
    <w:lvl w:ilvl="5" w:tplc="74045088">
      <w:start w:val="1"/>
      <w:numFmt w:val="lowerRoman"/>
      <w:lvlText w:val="%6."/>
      <w:lvlJc w:val="right"/>
      <w:pPr>
        <w:ind w:left="4680" w:hanging="180"/>
      </w:pPr>
    </w:lvl>
    <w:lvl w:ilvl="6" w:tplc="EA64C72E">
      <w:start w:val="1"/>
      <w:numFmt w:val="decimal"/>
      <w:lvlText w:val="%7."/>
      <w:lvlJc w:val="left"/>
      <w:pPr>
        <w:ind w:left="5400" w:hanging="360"/>
      </w:pPr>
    </w:lvl>
    <w:lvl w:ilvl="7" w:tplc="B790A966">
      <w:start w:val="1"/>
      <w:numFmt w:val="lowerLetter"/>
      <w:lvlText w:val="%8."/>
      <w:lvlJc w:val="left"/>
      <w:pPr>
        <w:ind w:left="6120" w:hanging="360"/>
      </w:pPr>
    </w:lvl>
    <w:lvl w:ilvl="8" w:tplc="349A5F26">
      <w:start w:val="1"/>
      <w:numFmt w:val="lowerRoman"/>
      <w:lvlText w:val="%9."/>
      <w:lvlJc w:val="right"/>
      <w:pPr>
        <w:ind w:left="6840" w:hanging="180"/>
      </w:pPr>
    </w:lvl>
  </w:abstractNum>
  <w:abstractNum w:abstractNumId="6" w15:restartNumberingAfterBreak="0">
    <w:nsid w:val="0B7B2089"/>
    <w:multiLevelType w:val="hybridMultilevel"/>
    <w:tmpl w:val="BE5A1696"/>
    <w:lvl w:ilvl="0" w:tplc="FB883476">
      <w:start w:val="1"/>
      <w:numFmt w:val="decimal"/>
      <w:lvlText w:val="%1."/>
      <w:lvlJc w:val="left"/>
      <w:pPr>
        <w:ind w:left="1020" w:hanging="360"/>
      </w:pPr>
    </w:lvl>
    <w:lvl w:ilvl="1" w:tplc="0562DACE">
      <w:start w:val="1"/>
      <w:numFmt w:val="decimal"/>
      <w:lvlText w:val="%2."/>
      <w:lvlJc w:val="left"/>
      <w:pPr>
        <w:ind w:left="1020" w:hanging="360"/>
      </w:pPr>
    </w:lvl>
    <w:lvl w:ilvl="2" w:tplc="C7BAD4FC">
      <w:start w:val="1"/>
      <w:numFmt w:val="decimal"/>
      <w:lvlText w:val="%3."/>
      <w:lvlJc w:val="left"/>
      <w:pPr>
        <w:ind w:left="1020" w:hanging="360"/>
      </w:pPr>
    </w:lvl>
    <w:lvl w:ilvl="3" w:tplc="87FE9512">
      <w:start w:val="1"/>
      <w:numFmt w:val="decimal"/>
      <w:lvlText w:val="%4."/>
      <w:lvlJc w:val="left"/>
      <w:pPr>
        <w:ind w:left="1020" w:hanging="360"/>
      </w:pPr>
    </w:lvl>
    <w:lvl w:ilvl="4" w:tplc="463C01D2">
      <w:start w:val="1"/>
      <w:numFmt w:val="decimal"/>
      <w:lvlText w:val="%5."/>
      <w:lvlJc w:val="left"/>
      <w:pPr>
        <w:ind w:left="1020" w:hanging="360"/>
      </w:pPr>
    </w:lvl>
    <w:lvl w:ilvl="5" w:tplc="0C30DC6C">
      <w:start w:val="1"/>
      <w:numFmt w:val="decimal"/>
      <w:lvlText w:val="%6."/>
      <w:lvlJc w:val="left"/>
      <w:pPr>
        <w:ind w:left="1020" w:hanging="360"/>
      </w:pPr>
    </w:lvl>
    <w:lvl w:ilvl="6" w:tplc="A7C226DE">
      <w:start w:val="1"/>
      <w:numFmt w:val="decimal"/>
      <w:lvlText w:val="%7."/>
      <w:lvlJc w:val="left"/>
      <w:pPr>
        <w:ind w:left="1020" w:hanging="360"/>
      </w:pPr>
    </w:lvl>
    <w:lvl w:ilvl="7" w:tplc="6FA0C2D2">
      <w:start w:val="1"/>
      <w:numFmt w:val="decimal"/>
      <w:lvlText w:val="%8."/>
      <w:lvlJc w:val="left"/>
      <w:pPr>
        <w:ind w:left="1020" w:hanging="360"/>
      </w:pPr>
    </w:lvl>
    <w:lvl w:ilvl="8" w:tplc="9BCED074">
      <w:start w:val="1"/>
      <w:numFmt w:val="decimal"/>
      <w:lvlText w:val="%9."/>
      <w:lvlJc w:val="left"/>
      <w:pPr>
        <w:ind w:left="1020" w:hanging="360"/>
      </w:pPr>
    </w:lvl>
  </w:abstractNum>
  <w:abstractNum w:abstractNumId="7" w15:restartNumberingAfterBreak="0">
    <w:nsid w:val="0BA43CF4"/>
    <w:multiLevelType w:val="multilevel"/>
    <w:tmpl w:val="2A9CFB5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0C110D90"/>
    <w:multiLevelType w:val="hybridMultilevel"/>
    <w:tmpl w:val="B436F574"/>
    <w:lvl w:ilvl="0" w:tplc="36B2BA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137918"/>
    <w:multiLevelType w:val="multilevel"/>
    <w:tmpl w:val="D6785E26"/>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0DF10EE9"/>
    <w:multiLevelType w:val="hybridMultilevel"/>
    <w:tmpl w:val="3C68D3F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7B1AEB"/>
    <w:multiLevelType w:val="hybridMultilevel"/>
    <w:tmpl w:val="8A240298"/>
    <w:lvl w:ilvl="0" w:tplc="F73C5EA4">
      <w:start w:val="1"/>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4506353"/>
    <w:multiLevelType w:val="multilevel"/>
    <w:tmpl w:val="62EEC17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72F17A3"/>
    <w:multiLevelType w:val="multilevel"/>
    <w:tmpl w:val="F1F294F2"/>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1BC87C74"/>
    <w:multiLevelType w:val="hybridMultilevel"/>
    <w:tmpl w:val="A24004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B2C14"/>
    <w:multiLevelType w:val="hybridMultilevel"/>
    <w:tmpl w:val="7B503CB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AA3AA4"/>
    <w:multiLevelType w:val="hybridMultilevel"/>
    <w:tmpl w:val="AE708C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B02048"/>
    <w:multiLevelType w:val="multilevel"/>
    <w:tmpl w:val="22206CD8"/>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7B89002"/>
    <w:multiLevelType w:val="hybridMultilevel"/>
    <w:tmpl w:val="DD3E4C7E"/>
    <w:lvl w:ilvl="0" w:tplc="FE84B9EC">
      <w:start w:val="1"/>
      <w:numFmt w:val="decimal"/>
      <w:lvlText w:val="%1."/>
      <w:lvlJc w:val="left"/>
      <w:pPr>
        <w:ind w:left="720" w:hanging="360"/>
      </w:pPr>
      <w:rPr>
        <w:rFonts w:ascii="Times New Roman" w:hAnsi="Times New Roman" w:cs="Times New Roman" w:hint="default"/>
      </w:rPr>
    </w:lvl>
    <w:lvl w:ilvl="1" w:tplc="344468C4">
      <w:start w:val="1"/>
      <w:numFmt w:val="lowerLetter"/>
      <w:lvlText w:val="%2."/>
      <w:lvlJc w:val="left"/>
      <w:pPr>
        <w:ind w:left="1440" w:hanging="360"/>
      </w:pPr>
    </w:lvl>
    <w:lvl w:ilvl="2" w:tplc="920EAE46">
      <w:start w:val="1"/>
      <w:numFmt w:val="lowerRoman"/>
      <w:lvlText w:val="%3."/>
      <w:lvlJc w:val="right"/>
      <w:pPr>
        <w:ind w:left="2160" w:hanging="180"/>
      </w:pPr>
    </w:lvl>
    <w:lvl w:ilvl="3" w:tplc="253E4472">
      <w:start w:val="1"/>
      <w:numFmt w:val="decimal"/>
      <w:lvlText w:val="%4."/>
      <w:lvlJc w:val="left"/>
      <w:pPr>
        <w:ind w:left="2880" w:hanging="360"/>
      </w:pPr>
    </w:lvl>
    <w:lvl w:ilvl="4" w:tplc="36908CB6">
      <w:start w:val="1"/>
      <w:numFmt w:val="lowerLetter"/>
      <w:lvlText w:val="%5."/>
      <w:lvlJc w:val="left"/>
      <w:pPr>
        <w:ind w:left="3600" w:hanging="360"/>
      </w:pPr>
    </w:lvl>
    <w:lvl w:ilvl="5" w:tplc="9FD07D1E">
      <w:start w:val="1"/>
      <w:numFmt w:val="lowerRoman"/>
      <w:lvlText w:val="%6."/>
      <w:lvlJc w:val="right"/>
      <w:pPr>
        <w:ind w:left="4320" w:hanging="180"/>
      </w:pPr>
    </w:lvl>
    <w:lvl w:ilvl="6" w:tplc="5F5A996C">
      <w:start w:val="1"/>
      <w:numFmt w:val="decimal"/>
      <w:lvlText w:val="%7."/>
      <w:lvlJc w:val="left"/>
      <w:pPr>
        <w:ind w:left="5040" w:hanging="360"/>
      </w:pPr>
    </w:lvl>
    <w:lvl w:ilvl="7" w:tplc="6756C8E2">
      <w:start w:val="1"/>
      <w:numFmt w:val="lowerLetter"/>
      <w:lvlText w:val="%8."/>
      <w:lvlJc w:val="left"/>
      <w:pPr>
        <w:ind w:left="5760" w:hanging="360"/>
      </w:pPr>
    </w:lvl>
    <w:lvl w:ilvl="8" w:tplc="4140AAA2">
      <w:start w:val="1"/>
      <w:numFmt w:val="lowerRoman"/>
      <w:lvlText w:val="%9."/>
      <w:lvlJc w:val="right"/>
      <w:pPr>
        <w:ind w:left="6480" w:hanging="180"/>
      </w:pPr>
    </w:lvl>
  </w:abstractNum>
  <w:abstractNum w:abstractNumId="19" w15:restartNumberingAfterBreak="0">
    <w:nsid w:val="28A57333"/>
    <w:multiLevelType w:val="hybridMultilevel"/>
    <w:tmpl w:val="B768C6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DD52BE"/>
    <w:multiLevelType w:val="multilevel"/>
    <w:tmpl w:val="5BC4DC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2F1594"/>
    <w:multiLevelType w:val="hybridMultilevel"/>
    <w:tmpl w:val="0CD23808"/>
    <w:lvl w:ilvl="0" w:tplc="98C8A5AA">
      <w:start w:val="5"/>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5D5391"/>
    <w:multiLevelType w:val="multilevel"/>
    <w:tmpl w:val="6778C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7727C7"/>
    <w:multiLevelType w:val="hybridMultilevel"/>
    <w:tmpl w:val="91D63628"/>
    <w:lvl w:ilvl="0" w:tplc="307A1A60">
      <w:start w:val="1"/>
      <w:numFmt w:val="decimal"/>
      <w:lvlText w:val="%1)"/>
      <w:lvlJc w:val="left"/>
      <w:pPr>
        <w:ind w:left="1440" w:hanging="360"/>
      </w:pPr>
    </w:lvl>
    <w:lvl w:ilvl="1" w:tplc="04090011">
      <w:start w:val="1"/>
      <w:numFmt w:val="decimal"/>
      <w:lvlText w:val="%2)"/>
      <w:lvlJc w:val="left"/>
      <w:pPr>
        <w:ind w:left="1500" w:hanging="360"/>
      </w:pPr>
    </w:lvl>
    <w:lvl w:ilvl="2" w:tplc="469A0618">
      <w:start w:val="1"/>
      <w:numFmt w:val="lowerRoman"/>
      <w:lvlText w:val="%3."/>
      <w:lvlJc w:val="right"/>
      <w:pPr>
        <w:ind w:left="2880" w:hanging="180"/>
      </w:pPr>
    </w:lvl>
    <w:lvl w:ilvl="3" w:tplc="2F7E6B7C">
      <w:start w:val="1"/>
      <w:numFmt w:val="decimal"/>
      <w:lvlText w:val="%4."/>
      <w:lvlJc w:val="left"/>
      <w:pPr>
        <w:ind w:left="3600" w:hanging="360"/>
      </w:pPr>
    </w:lvl>
    <w:lvl w:ilvl="4" w:tplc="E6D8A292">
      <w:start w:val="1"/>
      <w:numFmt w:val="lowerLetter"/>
      <w:lvlText w:val="%5."/>
      <w:lvlJc w:val="left"/>
      <w:pPr>
        <w:ind w:left="4320" w:hanging="360"/>
      </w:pPr>
    </w:lvl>
    <w:lvl w:ilvl="5" w:tplc="2DA0BCAA">
      <w:start w:val="1"/>
      <w:numFmt w:val="lowerRoman"/>
      <w:lvlText w:val="%6."/>
      <w:lvlJc w:val="right"/>
      <w:pPr>
        <w:ind w:left="5040" w:hanging="180"/>
      </w:pPr>
    </w:lvl>
    <w:lvl w:ilvl="6" w:tplc="393AE188">
      <w:start w:val="1"/>
      <w:numFmt w:val="decimal"/>
      <w:lvlText w:val="%7."/>
      <w:lvlJc w:val="left"/>
      <w:pPr>
        <w:ind w:left="5760" w:hanging="360"/>
      </w:pPr>
    </w:lvl>
    <w:lvl w:ilvl="7" w:tplc="A99C307A">
      <w:start w:val="1"/>
      <w:numFmt w:val="lowerLetter"/>
      <w:lvlText w:val="%8."/>
      <w:lvlJc w:val="left"/>
      <w:pPr>
        <w:ind w:left="6480" w:hanging="360"/>
      </w:pPr>
    </w:lvl>
    <w:lvl w:ilvl="8" w:tplc="21181184">
      <w:start w:val="1"/>
      <w:numFmt w:val="lowerRoman"/>
      <w:lvlText w:val="%9."/>
      <w:lvlJc w:val="right"/>
      <w:pPr>
        <w:ind w:left="7200" w:hanging="180"/>
      </w:pPr>
    </w:lvl>
  </w:abstractNum>
  <w:abstractNum w:abstractNumId="24" w15:restartNumberingAfterBreak="0">
    <w:nsid w:val="320D69D8"/>
    <w:multiLevelType w:val="hybridMultilevel"/>
    <w:tmpl w:val="CD420A22"/>
    <w:lvl w:ilvl="0" w:tplc="04090015">
      <w:start w:val="1"/>
      <w:numFmt w:val="upperLetter"/>
      <w:lvlText w:val="%1."/>
      <w:lvlJc w:val="left"/>
      <w:pPr>
        <w:ind w:left="10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440FA6"/>
    <w:multiLevelType w:val="multilevel"/>
    <w:tmpl w:val="614E51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358195BF"/>
    <w:multiLevelType w:val="hybridMultilevel"/>
    <w:tmpl w:val="78FE301C"/>
    <w:lvl w:ilvl="0" w:tplc="323A48E4">
      <w:start w:val="1"/>
      <w:numFmt w:val="upperLetter"/>
      <w:lvlText w:val="%1."/>
      <w:lvlJc w:val="left"/>
      <w:pPr>
        <w:ind w:left="1080" w:hanging="360"/>
      </w:pPr>
    </w:lvl>
    <w:lvl w:ilvl="1" w:tplc="A5A4277C">
      <w:start w:val="1"/>
      <w:numFmt w:val="lowerLetter"/>
      <w:lvlText w:val="%2."/>
      <w:lvlJc w:val="left"/>
      <w:pPr>
        <w:ind w:left="1800" w:hanging="360"/>
      </w:pPr>
    </w:lvl>
    <w:lvl w:ilvl="2" w:tplc="436E50FC">
      <w:start w:val="1"/>
      <w:numFmt w:val="lowerRoman"/>
      <w:lvlText w:val="%3."/>
      <w:lvlJc w:val="right"/>
      <w:pPr>
        <w:ind w:left="2520" w:hanging="180"/>
      </w:pPr>
    </w:lvl>
    <w:lvl w:ilvl="3" w:tplc="5C0E079C">
      <w:start w:val="1"/>
      <w:numFmt w:val="decimal"/>
      <w:lvlText w:val="%4."/>
      <w:lvlJc w:val="left"/>
      <w:pPr>
        <w:ind w:left="3240" w:hanging="360"/>
      </w:pPr>
    </w:lvl>
    <w:lvl w:ilvl="4" w:tplc="45D6880C">
      <w:start w:val="1"/>
      <w:numFmt w:val="lowerLetter"/>
      <w:lvlText w:val="%5."/>
      <w:lvlJc w:val="left"/>
      <w:pPr>
        <w:ind w:left="3960" w:hanging="360"/>
      </w:pPr>
    </w:lvl>
    <w:lvl w:ilvl="5" w:tplc="DC1CE19E">
      <w:start w:val="1"/>
      <w:numFmt w:val="lowerRoman"/>
      <w:lvlText w:val="%6."/>
      <w:lvlJc w:val="right"/>
      <w:pPr>
        <w:ind w:left="4680" w:hanging="180"/>
      </w:pPr>
    </w:lvl>
    <w:lvl w:ilvl="6" w:tplc="00BA4E88">
      <w:start w:val="1"/>
      <w:numFmt w:val="decimal"/>
      <w:lvlText w:val="%7."/>
      <w:lvlJc w:val="left"/>
      <w:pPr>
        <w:ind w:left="5400" w:hanging="360"/>
      </w:pPr>
    </w:lvl>
    <w:lvl w:ilvl="7" w:tplc="27066F90">
      <w:start w:val="1"/>
      <w:numFmt w:val="lowerLetter"/>
      <w:lvlText w:val="%8."/>
      <w:lvlJc w:val="left"/>
      <w:pPr>
        <w:ind w:left="6120" w:hanging="360"/>
      </w:pPr>
    </w:lvl>
    <w:lvl w:ilvl="8" w:tplc="4C3C2294">
      <w:start w:val="1"/>
      <w:numFmt w:val="lowerRoman"/>
      <w:lvlText w:val="%9."/>
      <w:lvlJc w:val="right"/>
      <w:pPr>
        <w:ind w:left="6840" w:hanging="180"/>
      </w:pPr>
    </w:lvl>
  </w:abstractNum>
  <w:abstractNum w:abstractNumId="27" w15:restartNumberingAfterBreak="0">
    <w:nsid w:val="367C7AFF"/>
    <w:multiLevelType w:val="hybridMultilevel"/>
    <w:tmpl w:val="C84CA168"/>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39941E0E"/>
    <w:multiLevelType w:val="multilevel"/>
    <w:tmpl w:val="7B083E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3FF6742C"/>
    <w:multiLevelType w:val="hybridMultilevel"/>
    <w:tmpl w:val="3782DD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1E5CE5"/>
    <w:multiLevelType w:val="hybridMultilevel"/>
    <w:tmpl w:val="30463A40"/>
    <w:lvl w:ilvl="0" w:tplc="0D00F360">
      <w:start w:val="1"/>
      <w:numFmt w:val="decimal"/>
      <w:lvlText w:val="%1."/>
      <w:lvlJc w:val="left"/>
      <w:pPr>
        <w:ind w:left="720" w:hanging="360"/>
      </w:pPr>
    </w:lvl>
    <w:lvl w:ilvl="1" w:tplc="04090019">
      <w:start w:val="1"/>
      <w:numFmt w:val="lowerLetter"/>
      <w:lvlText w:val="%2."/>
      <w:lvlJc w:val="left"/>
      <w:pPr>
        <w:ind w:left="1800" w:hanging="360"/>
      </w:pPr>
    </w:lvl>
    <w:lvl w:ilvl="2" w:tplc="5810E9DE">
      <w:start w:val="1"/>
      <w:numFmt w:val="lowerRoman"/>
      <w:lvlText w:val="%3."/>
      <w:lvlJc w:val="right"/>
      <w:pPr>
        <w:ind w:left="2160" w:hanging="180"/>
      </w:pPr>
    </w:lvl>
    <w:lvl w:ilvl="3" w:tplc="04090015">
      <w:start w:val="1"/>
      <w:numFmt w:val="upperLetter"/>
      <w:lvlText w:val="%4."/>
      <w:lvlJc w:val="left"/>
      <w:pPr>
        <w:ind w:left="1440" w:hanging="360"/>
      </w:pPr>
    </w:lvl>
    <w:lvl w:ilvl="4" w:tplc="04090011">
      <w:start w:val="1"/>
      <w:numFmt w:val="decimal"/>
      <w:lvlText w:val="%5)"/>
      <w:lvlJc w:val="left"/>
      <w:pPr>
        <w:ind w:left="2160" w:hanging="360"/>
      </w:pPr>
    </w:lvl>
    <w:lvl w:ilvl="5" w:tplc="A68CF8E6">
      <w:start w:val="1"/>
      <w:numFmt w:val="lowerRoman"/>
      <w:lvlText w:val="%6."/>
      <w:lvlJc w:val="right"/>
      <w:pPr>
        <w:ind w:left="4320" w:hanging="180"/>
      </w:pPr>
    </w:lvl>
    <w:lvl w:ilvl="6" w:tplc="3F1C7524">
      <w:start w:val="1"/>
      <w:numFmt w:val="decimal"/>
      <w:lvlText w:val="%7."/>
      <w:lvlJc w:val="left"/>
      <w:pPr>
        <w:ind w:left="5040" w:hanging="360"/>
      </w:pPr>
    </w:lvl>
    <w:lvl w:ilvl="7" w:tplc="66DA2E86">
      <w:start w:val="1"/>
      <w:numFmt w:val="lowerLetter"/>
      <w:lvlText w:val="%8."/>
      <w:lvlJc w:val="left"/>
      <w:pPr>
        <w:ind w:left="5760" w:hanging="360"/>
      </w:pPr>
    </w:lvl>
    <w:lvl w:ilvl="8" w:tplc="1422DB20">
      <w:start w:val="1"/>
      <w:numFmt w:val="lowerRoman"/>
      <w:lvlText w:val="%9."/>
      <w:lvlJc w:val="right"/>
      <w:pPr>
        <w:ind w:left="6480" w:hanging="180"/>
      </w:pPr>
    </w:lvl>
  </w:abstractNum>
  <w:abstractNum w:abstractNumId="31" w15:restartNumberingAfterBreak="0">
    <w:nsid w:val="42C8039B"/>
    <w:multiLevelType w:val="hybridMultilevel"/>
    <w:tmpl w:val="C71C23CA"/>
    <w:lvl w:ilvl="0" w:tplc="58985C94">
      <w:start w:val="1"/>
      <w:numFmt w:val="decimal"/>
      <w:lvlText w:val="%1."/>
      <w:lvlJc w:val="left"/>
      <w:pPr>
        <w:ind w:left="360" w:hanging="360"/>
      </w:pPr>
    </w:lvl>
    <w:lvl w:ilvl="1" w:tplc="ED6278F6">
      <w:start w:val="1"/>
      <w:numFmt w:val="lowerLetter"/>
      <w:lvlText w:val="%2."/>
      <w:lvlJc w:val="left"/>
      <w:pPr>
        <w:ind w:left="1080" w:hanging="360"/>
      </w:pPr>
    </w:lvl>
    <w:lvl w:ilvl="2" w:tplc="0F6016B2">
      <w:start w:val="1"/>
      <w:numFmt w:val="lowerRoman"/>
      <w:lvlText w:val="%3."/>
      <w:lvlJc w:val="right"/>
      <w:pPr>
        <w:ind w:left="1800" w:hanging="180"/>
      </w:pPr>
    </w:lvl>
    <w:lvl w:ilvl="3" w:tplc="FB1E5D2A">
      <w:start w:val="1"/>
      <w:numFmt w:val="decimal"/>
      <w:lvlText w:val="%4."/>
      <w:lvlJc w:val="left"/>
      <w:pPr>
        <w:ind w:left="2520" w:hanging="360"/>
      </w:pPr>
    </w:lvl>
    <w:lvl w:ilvl="4" w:tplc="8BF249A6">
      <w:start w:val="1"/>
      <w:numFmt w:val="lowerLetter"/>
      <w:lvlText w:val="%5."/>
      <w:lvlJc w:val="left"/>
      <w:pPr>
        <w:ind w:left="3240" w:hanging="360"/>
      </w:pPr>
    </w:lvl>
    <w:lvl w:ilvl="5" w:tplc="C6FEBB5C">
      <w:start w:val="1"/>
      <w:numFmt w:val="lowerRoman"/>
      <w:lvlText w:val="%6."/>
      <w:lvlJc w:val="right"/>
      <w:pPr>
        <w:ind w:left="3960" w:hanging="180"/>
      </w:pPr>
    </w:lvl>
    <w:lvl w:ilvl="6" w:tplc="6178C74C">
      <w:start w:val="1"/>
      <w:numFmt w:val="decimal"/>
      <w:lvlText w:val="%7."/>
      <w:lvlJc w:val="left"/>
      <w:pPr>
        <w:ind w:left="4680" w:hanging="360"/>
      </w:pPr>
    </w:lvl>
    <w:lvl w:ilvl="7" w:tplc="354E6D64">
      <w:start w:val="1"/>
      <w:numFmt w:val="lowerLetter"/>
      <w:lvlText w:val="%8."/>
      <w:lvlJc w:val="left"/>
      <w:pPr>
        <w:ind w:left="5400" w:hanging="360"/>
      </w:pPr>
    </w:lvl>
    <w:lvl w:ilvl="8" w:tplc="387A210A">
      <w:start w:val="1"/>
      <w:numFmt w:val="lowerRoman"/>
      <w:lvlText w:val="%9."/>
      <w:lvlJc w:val="right"/>
      <w:pPr>
        <w:ind w:left="6120" w:hanging="180"/>
      </w:pPr>
    </w:lvl>
  </w:abstractNum>
  <w:abstractNum w:abstractNumId="32" w15:restartNumberingAfterBreak="0">
    <w:nsid w:val="44511C00"/>
    <w:multiLevelType w:val="hybridMultilevel"/>
    <w:tmpl w:val="83DAD794"/>
    <w:lvl w:ilvl="0" w:tplc="BB4E38A8">
      <w:start w:val="1"/>
      <w:numFmt w:val="decimal"/>
      <w:lvlText w:val="%1."/>
      <w:lvlJc w:val="left"/>
      <w:pPr>
        <w:ind w:left="720" w:hanging="360"/>
      </w:pPr>
      <w:rPr>
        <w:b w:val="0"/>
        <w:bCs w:val="0"/>
      </w:rPr>
    </w:lvl>
    <w:lvl w:ilvl="1" w:tplc="F98E7B88">
      <w:start w:val="1"/>
      <w:numFmt w:val="upp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01470C"/>
    <w:multiLevelType w:val="hybridMultilevel"/>
    <w:tmpl w:val="A7D62F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D316EB"/>
    <w:multiLevelType w:val="hybridMultilevel"/>
    <w:tmpl w:val="6670325C"/>
    <w:lvl w:ilvl="0" w:tplc="9086C766">
      <w:start w:val="1"/>
      <w:numFmt w:val="decimal"/>
      <w:lvlText w:val="%1."/>
      <w:lvlJc w:val="left"/>
      <w:pPr>
        <w:ind w:left="720" w:hanging="360"/>
      </w:pPr>
    </w:lvl>
    <w:lvl w:ilvl="1" w:tplc="04090015">
      <w:start w:val="1"/>
      <w:numFmt w:val="upperLetter"/>
      <w:lvlText w:val="%2."/>
      <w:lvlJc w:val="left"/>
      <w:pPr>
        <w:ind w:left="1080" w:hanging="360"/>
      </w:pPr>
    </w:lvl>
    <w:lvl w:ilvl="2" w:tplc="35D48332">
      <w:start w:val="1"/>
      <w:numFmt w:val="lowerRoman"/>
      <w:lvlText w:val="%3."/>
      <w:lvlJc w:val="right"/>
      <w:pPr>
        <w:ind w:left="2160" w:hanging="180"/>
      </w:pPr>
    </w:lvl>
    <w:lvl w:ilvl="3" w:tplc="A80A344A">
      <w:start w:val="1"/>
      <w:numFmt w:val="decimal"/>
      <w:lvlText w:val="%4."/>
      <w:lvlJc w:val="left"/>
      <w:pPr>
        <w:ind w:left="2880" w:hanging="360"/>
      </w:pPr>
    </w:lvl>
    <w:lvl w:ilvl="4" w:tplc="7DD0068C">
      <w:start w:val="1"/>
      <w:numFmt w:val="lowerLetter"/>
      <w:lvlText w:val="%5."/>
      <w:lvlJc w:val="left"/>
      <w:pPr>
        <w:ind w:left="3600" w:hanging="360"/>
      </w:pPr>
    </w:lvl>
    <w:lvl w:ilvl="5" w:tplc="9E769BEC">
      <w:start w:val="1"/>
      <w:numFmt w:val="lowerRoman"/>
      <w:lvlText w:val="%6."/>
      <w:lvlJc w:val="right"/>
      <w:pPr>
        <w:ind w:left="4320" w:hanging="180"/>
      </w:pPr>
    </w:lvl>
    <w:lvl w:ilvl="6" w:tplc="14D8E716">
      <w:start w:val="1"/>
      <w:numFmt w:val="decimal"/>
      <w:lvlText w:val="%7."/>
      <w:lvlJc w:val="left"/>
      <w:pPr>
        <w:ind w:left="5040" w:hanging="360"/>
      </w:pPr>
    </w:lvl>
    <w:lvl w:ilvl="7" w:tplc="D1FC6898">
      <w:start w:val="1"/>
      <w:numFmt w:val="lowerLetter"/>
      <w:lvlText w:val="%8."/>
      <w:lvlJc w:val="left"/>
      <w:pPr>
        <w:ind w:left="5760" w:hanging="360"/>
      </w:pPr>
    </w:lvl>
    <w:lvl w:ilvl="8" w:tplc="16BA2ACC">
      <w:start w:val="1"/>
      <w:numFmt w:val="lowerRoman"/>
      <w:lvlText w:val="%9."/>
      <w:lvlJc w:val="right"/>
      <w:pPr>
        <w:ind w:left="6480" w:hanging="180"/>
      </w:pPr>
    </w:lvl>
  </w:abstractNum>
  <w:abstractNum w:abstractNumId="35" w15:restartNumberingAfterBreak="0">
    <w:nsid w:val="489426B0"/>
    <w:multiLevelType w:val="hybridMultilevel"/>
    <w:tmpl w:val="8A8ECE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130398"/>
    <w:multiLevelType w:val="hybridMultilevel"/>
    <w:tmpl w:val="5B96199E"/>
    <w:lvl w:ilvl="0" w:tplc="0409000F">
      <w:start w:val="1"/>
      <w:numFmt w:val="decimal"/>
      <w:lvlText w:val="%1."/>
      <w:lvlJc w:val="left"/>
      <w:pPr>
        <w:ind w:left="720" w:hanging="360"/>
      </w:pPr>
    </w:lvl>
    <w:lvl w:ilvl="1" w:tplc="0CBCCDCE">
      <w:start w:val="1"/>
      <w:numFmt w:val="lowerLetter"/>
      <w:lvlText w:val="%2."/>
      <w:lvlJc w:val="left"/>
      <w:pPr>
        <w:ind w:left="1440" w:hanging="360"/>
      </w:pPr>
    </w:lvl>
    <w:lvl w:ilvl="2" w:tplc="04A812EE">
      <w:start w:val="1"/>
      <w:numFmt w:val="lowerRoman"/>
      <w:lvlText w:val="%3."/>
      <w:lvlJc w:val="right"/>
      <w:pPr>
        <w:ind w:left="2160" w:hanging="180"/>
      </w:pPr>
    </w:lvl>
    <w:lvl w:ilvl="3" w:tplc="7770778C">
      <w:start w:val="1"/>
      <w:numFmt w:val="decimal"/>
      <w:lvlText w:val="%4."/>
      <w:lvlJc w:val="left"/>
      <w:pPr>
        <w:ind w:left="2880" w:hanging="360"/>
      </w:pPr>
    </w:lvl>
    <w:lvl w:ilvl="4" w:tplc="A558D162">
      <w:start w:val="1"/>
      <w:numFmt w:val="lowerLetter"/>
      <w:lvlText w:val="%5."/>
      <w:lvlJc w:val="left"/>
      <w:pPr>
        <w:ind w:left="3600" w:hanging="360"/>
      </w:pPr>
    </w:lvl>
    <w:lvl w:ilvl="5" w:tplc="534260C8">
      <w:start w:val="1"/>
      <w:numFmt w:val="lowerRoman"/>
      <w:lvlText w:val="%6."/>
      <w:lvlJc w:val="right"/>
      <w:pPr>
        <w:ind w:left="4320" w:hanging="180"/>
      </w:pPr>
    </w:lvl>
    <w:lvl w:ilvl="6" w:tplc="405EDB7A">
      <w:start w:val="1"/>
      <w:numFmt w:val="decimal"/>
      <w:lvlText w:val="%7."/>
      <w:lvlJc w:val="left"/>
      <w:pPr>
        <w:ind w:left="5040" w:hanging="360"/>
      </w:pPr>
    </w:lvl>
    <w:lvl w:ilvl="7" w:tplc="81482ECE">
      <w:start w:val="1"/>
      <w:numFmt w:val="lowerLetter"/>
      <w:lvlText w:val="%8."/>
      <w:lvlJc w:val="left"/>
      <w:pPr>
        <w:ind w:left="5760" w:hanging="360"/>
      </w:pPr>
    </w:lvl>
    <w:lvl w:ilvl="8" w:tplc="05DE6674">
      <w:start w:val="1"/>
      <w:numFmt w:val="lowerRoman"/>
      <w:lvlText w:val="%9."/>
      <w:lvlJc w:val="right"/>
      <w:pPr>
        <w:ind w:left="6480" w:hanging="180"/>
      </w:pPr>
    </w:lvl>
  </w:abstractNum>
  <w:abstractNum w:abstractNumId="37" w15:restartNumberingAfterBreak="0">
    <w:nsid w:val="4F52FF46"/>
    <w:multiLevelType w:val="hybridMultilevel"/>
    <w:tmpl w:val="F79A8AA2"/>
    <w:lvl w:ilvl="0" w:tplc="04090011">
      <w:start w:val="1"/>
      <w:numFmt w:val="decimal"/>
      <w:lvlText w:val="%1)"/>
      <w:lvlJc w:val="left"/>
      <w:pPr>
        <w:ind w:left="1440" w:hanging="360"/>
      </w:pPr>
    </w:lvl>
    <w:lvl w:ilvl="1" w:tplc="16FE7680">
      <w:start w:val="1"/>
      <w:numFmt w:val="lowerLetter"/>
      <w:lvlText w:val="%2."/>
      <w:lvlJc w:val="left"/>
      <w:pPr>
        <w:ind w:left="2160" w:hanging="360"/>
      </w:pPr>
    </w:lvl>
    <w:lvl w:ilvl="2" w:tplc="7AEAD180">
      <w:start w:val="1"/>
      <w:numFmt w:val="lowerRoman"/>
      <w:lvlText w:val="%3."/>
      <w:lvlJc w:val="right"/>
      <w:pPr>
        <w:ind w:left="2880" w:hanging="180"/>
      </w:pPr>
    </w:lvl>
    <w:lvl w:ilvl="3" w:tplc="945876F4">
      <w:start w:val="1"/>
      <w:numFmt w:val="decimal"/>
      <w:lvlText w:val="%4."/>
      <w:lvlJc w:val="left"/>
      <w:pPr>
        <w:ind w:left="3600" w:hanging="360"/>
      </w:pPr>
    </w:lvl>
    <w:lvl w:ilvl="4" w:tplc="EE06F77E">
      <w:start w:val="1"/>
      <w:numFmt w:val="lowerLetter"/>
      <w:lvlText w:val="%5."/>
      <w:lvlJc w:val="left"/>
      <w:pPr>
        <w:ind w:left="4320" w:hanging="360"/>
      </w:pPr>
    </w:lvl>
    <w:lvl w:ilvl="5" w:tplc="45F2A834">
      <w:start w:val="1"/>
      <w:numFmt w:val="lowerRoman"/>
      <w:lvlText w:val="%6."/>
      <w:lvlJc w:val="right"/>
      <w:pPr>
        <w:ind w:left="5040" w:hanging="180"/>
      </w:pPr>
    </w:lvl>
    <w:lvl w:ilvl="6" w:tplc="6A886DE6">
      <w:start w:val="1"/>
      <w:numFmt w:val="decimal"/>
      <w:lvlText w:val="%7."/>
      <w:lvlJc w:val="left"/>
      <w:pPr>
        <w:ind w:left="5760" w:hanging="360"/>
      </w:pPr>
    </w:lvl>
    <w:lvl w:ilvl="7" w:tplc="A9744546">
      <w:start w:val="1"/>
      <w:numFmt w:val="lowerLetter"/>
      <w:lvlText w:val="%8."/>
      <w:lvlJc w:val="left"/>
      <w:pPr>
        <w:ind w:left="6480" w:hanging="360"/>
      </w:pPr>
    </w:lvl>
    <w:lvl w:ilvl="8" w:tplc="E5907D48">
      <w:start w:val="1"/>
      <w:numFmt w:val="lowerRoman"/>
      <w:lvlText w:val="%9."/>
      <w:lvlJc w:val="right"/>
      <w:pPr>
        <w:ind w:left="7200" w:hanging="180"/>
      </w:pPr>
    </w:lvl>
  </w:abstractNum>
  <w:abstractNum w:abstractNumId="38" w15:restartNumberingAfterBreak="0">
    <w:nsid w:val="54923EEF"/>
    <w:multiLevelType w:val="multilevel"/>
    <w:tmpl w:val="2CC280A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561C3235"/>
    <w:multiLevelType w:val="multilevel"/>
    <w:tmpl w:val="5BC4D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507448"/>
    <w:multiLevelType w:val="multilevel"/>
    <w:tmpl w:val="614E51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56636C64"/>
    <w:multiLevelType w:val="multilevel"/>
    <w:tmpl w:val="0310F8AC"/>
    <w:lvl w:ilvl="0">
      <w:start w:val="1"/>
      <w:numFmt w:val="decimal"/>
      <w:lvlText w:val="%1."/>
      <w:lvlJc w:val="left"/>
      <w:pPr>
        <w:tabs>
          <w:tab w:val="num" w:pos="360"/>
        </w:tabs>
        <w:ind w:left="360" w:hanging="360"/>
      </w:pPr>
    </w:lvl>
    <w:lvl w:ilvl="1">
      <w:start w:val="1"/>
      <w:numFmt w:val="upp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59600142"/>
    <w:multiLevelType w:val="hybridMultilevel"/>
    <w:tmpl w:val="65025D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9B12ECE"/>
    <w:multiLevelType w:val="hybridMultilevel"/>
    <w:tmpl w:val="A964DA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430C68"/>
    <w:multiLevelType w:val="hybridMultilevel"/>
    <w:tmpl w:val="5D6AFEE2"/>
    <w:lvl w:ilvl="0" w:tplc="AEB4BE48">
      <w:start w:val="1"/>
      <w:numFmt w:val="decimal"/>
      <w:lvlText w:val="%1."/>
      <w:lvlJc w:val="left"/>
      <w:pPr>
        <w:ind w:left="360" w:hanging="360"/>
      </w:pPr>
    </w:lvl>
    <w:lvl w:ilvl="1" w:tplc="82EC3710">
      <w:start w:val="1"/>
      <w:numFmt w:val="lowerLetter"/>
      <w:lvlText w:val="%2."/>
      <w:lvlJc w:val="left"/>
      <w:pPr>
        <w:ind w:left="1080" w:hanging="360"/>
      </w:pPr>
    </w:lvl>
    <w:lvl w:ilvl="2" w:tplc="C9CE7CAC">
      <w:start w:val="1"/>
      <w:numFmt w:val="lowerRoman"/>
      <w:lvlText w:val="%3."/>
      <w:lvlJc w:val="right"/>
      <w:pPr>
        <w:ind w:left="1800" w:hanging="180"/>
      </w:pPr>
    </w:lvl>
    <w:lvl w:ilvl="3" w:tplc="5F86F64E">
      <w:start w:val="1"/>
      <w:numFmt w:val="decimal"/>
      <w:lvlText w:val="%4."/>
      <w:lvlJc w:val="left"/>
      <w:pPr>
        <w:ind w:left="2520" w:hanging="360"/>
      </w:pPr>
    </w:lvl>
    <w:lvl w:ilvl="4" w:tplc="B3B23FDC">
      <w:start w:val="1"/>
      <w:numFmt w:val="lowerLetter"/>
      <w:lvlText w:val="%5."/>
      <w:lvlJc w:val="left"/>
      <w:pPr>
        <w:ind w:left="3240" w:hanging="360"/>
      </w:pPr>
    </w:lvl>
    <w:lvl w:ilvl="5" w:tplc="69623D16">
      <w:start w:val="1"/>
      <w:numFmt w:val="lowerRoman"/>
      <w:lvlText w:val="%6."/>
      <w:lvlJc w:val="right"/>
      <w:pPr>
        <w:ind w:left="3960" w:hanging="180"/>
      </w:pPr>
    </w:lvl>
    <w:lvl w:ilvl="6" w:tplc="D8EC4FF6">
      <w:start w:val="1"/>
      <w:numFmt w:val="decimal"/>
      <w:lvlText w:val="%7."/>
      <w:lvlJc w:val="left"/>
      <w:pPr>
        <w:ind w:left="4680" w:hanging="360"/>
      </w:pPr>
    </w:lvl>
    <w:lvl w:ilvl="7" w:tplc="27A67AC6">
      <w:start w:val="1"/>
      <w:numFmt w:val="lowerLetter"/>
      <w:lvlText w:val="%8."/>
      <w:lvlJc w:val="left"/>
      <w:pPr>
        <w:ind w:left="5400" w:hanging="360"/>
      </w:pPr>
    </w:lvl>
    <w:lvl w:ilvl="8" w:tplc="8D86BCA0">
      <w:start w:val="1"/>
      <w:numFmt w:val="lowerRoman"/>
      <w:lvlText w:val="%9."/>
      <w:lvlJc w:val="right"/>
      <w:pPr>
        <w:ind w:left="6120" w:hanging="180"/>
      </w:pPr>
    </w:lvl>
  </w:abstractNum>
  <w:abstractNum w:abstractNumId="45" w15:restartNumberingAfterBreak="0">
    <w:nsid w:val="60696E94"/>
    <w:multiLevelType w:val="hybridMultilevel"/>
    <w:tmpl w:val="FDAC41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0B36FC5"/>
    <w:multiLevelType w:val="hybridMultilevel"/>
    <w:tmpl w:val="1CAEB9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3697D89"/>
    <w:multiLevelType w:val="hybridMultilevel"/>
    <w:tmpl w:val="98325C5C"/>
    <w:lvl w:ilvl="0" w:tplc="B11CEC3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D3549D"/>
    <w:multiLevelType w:val="multilevel"/>
    <w:tmpl w:val="91EEE17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15:restartNumberingAfterBreak="0">
    <w:nsid w:val="64113EB5"/>
    <w:multiLevelType w:val="hybridMultilevel"/>
    <w:tmpl w:val="2FF087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4F7E65"/>
    <w:multiLevelType w:val="hybridMultilevel"/>
    <w:tmpl w:val="4D3C83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6C78CB"/>
    <w:multiLevelType w:val="multilevel"/>
    <w:tmpl w:val="5BC4DC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643FA1"/>
    <w:multiLevelType w:val="multilevel"/>
    <w:tmpl w:val="DA92BCF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rFonts w:ascii="Times New Roman" w:hAnsi="Times New Roman" w:cs="Times New Roman" w:hint="default"/>
        <w:b w:val="0"/>
        <w:bCs w:val="0"/>
        <w:color w:val="auto"/>
        <w:sz w:val="24"/>
        <w:szCs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6DAB7516"/>
    <w:multiLevelType w:val="multilevel"/>
    <w:tmpl w:val="5BC4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D521E7"/>
    <w:multiLevelType w:val="hybridMultilevel"/>
    <w:tmpl w:val="C734B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0F686F"/>
    <w:multiLevelType w:val="multilevel"/>
    <w:tmpl w:val="601699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6FC51D70"/>
    <w:multiLevelType w:val="hybridMultilevel"/>
    <w:tmpl w:val="262CB962"/>
    <w:lvl w:ilvl="0" w:tplc="E402E67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3C067B"/>
    <w:multiLevelType w:val="multilevel"/>
    <w:tmpl w:val="5BC4DC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12A209B"/>
    <w:multiLevelType w:val="hybridMultilevel"/>
    <w:tmpl w:val="A210C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A85656"/>
    <w:multiLevelType w:val="multilevel"/>
    <w:tmpl w:val="DC9624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15:restartNumberingAfterBreak="0">
    <w:nsid w:val="7CADDE5B"/>
    <w:multiLevelType w:val="hybridMultilevel"/>
    <w:tmpl w:val="7A0CA132"/>
    <w:lvl w:ilvl="0" w:tplc="A0BCD906">
      <w:start w:val="1"/>
      <w:numFmt w:val="decimal"/>
      <w:lvlText w:val="%1."/>
      <w:lvlJc w:val="left"/>
      <w:pPr>
        <w:ind w:left="-360" w:hanging="360"/>
      </w:pPr>
      <w:rPr>
        <w:b w:val="0"/>
        <w:bCs w:val="0"/>
      </w:rPr>
    </w:lvl>
    <w:lvl w:ilvl="1" w:tplc="192E6CFE">
      <w:start w:val="1"/>
      <w:numFmt w:val="lowerLetter"/>
      <w:lvlText w:val="%2."/>
      <w:lvlJc w:val="left"/>
      <w:pPr>
        <w:ind w:left="360" w:hanging="360"/>
      </w:pPr>
    </w:lvl>
    <w:lvl w:ilvl="2" w:tplc="EDBC0F56">
      <w:start w:val="1"/>
      <w:numFmt w:val="lowerRoman"/>
      <w:lvlText w:val="%3."/>
      <w:lvlJc w:val="right"/>
      <w:pPr>
        <w:ind w:left="1080" w:hanging="180"/>
      </w:pPr>
    </w:lvl>
    <w:lvl w:ilvl="3" w:tplc="A1FE30FC">
      <w:start w:val="1"/>
      <w:numFmt w:val="decimal"/>
      <w:lvlText w:val="%4."/>
      <w:lvlJc w:val="left"/>
      <w:pPr>
        <w:ind w:left="1800" w:hanging="360"/>
      </w:pPr>
    </w:lvl>
    <w:lvl w:ilvl="4" w:tplc="9C98D974">
      <w:start w:val="1"/>
      <w:numFmt w:val="lowerLetter"/>
      <w:lvlText w:val="%5."/>
      <w:lvlJc w:val="left"/>
      <w:pPr>
        <w:ind w:left="2520" w:hanging="360"/>
      </w:pPr>
    </w:lvl>
    <w:lvl w:ilvl="5" w:tplc="D216216A">
      <w:start w:val="1"/>
      <w:numFmt w:val="lowerRoman"/>
      <w:lvlText w:val="%6."/>
      <w:lvlJc w:val="right"/>
      <w:pPr>
        <w:ind w:left="3240" w:hanging="180"/>
      </w:pPr>
    </w:lvl>
    <w:lvl w:ilvl="6" w:tplc="2C564F64">
      <w:start w:val="1"/>
      <w:numFmt w:val="decimal"/>
      <w:lvlText w:val="%7."/>
      <w:lvlJc w:val="left"/>
      <w:pPr>
        <w:ind w:left="3960" w:hanging="360"/>
      </w:pPr>
    </w:lvl>
    <w:lvl w:ilvl="7" w:tplc="46381EB8">
      <w:start w:val="1"/>
      <w:numFmt w:val="lowerLetter"/>
      <w:lvlText w:val="%8."/>
      <w:lvlJc w:val="left"/>
      <w:pPr>
        <w:ind w:left="4680" w:hanging="360"/>
      </w:pPr>
    </w:lvl>
    <w:lvl w:ilvl="8" w:tplc="CC289524">
      <w:start w:val="1"/>
      <w:numFmt w:val="lowerRoman"/>
      <w:lvlText w:val="%9."/>
      <w:lvlJc w:val="right"/>
      <w:pPr>
        <w:ind w:left="5400" w:hanging="180"/>
      </w:pPr>
    </w:lvl>
  </w:abstractNum>
  <w:abstractNum w:abstractNumId="61" w15:restartNumberingAfterBreak="0">
    <w:nsid w:val="7CB3889D"/>
    <w:multiLevelType w:val="hybridMultilevel"/>
    <w:tmpl w:val="35D0E728"/>
    <w:lvl w:ilvl="0" w:tplc="3768FDC0">
      <w:start w:val="1"/>
      <w:numFmt w:val="decimal"/>
      <w:lvlText w:val="%1."/>
      <w:lvlJc w:val="left"/>
      <w:pPr>
        <w:ind w:left="720" w:hanging="360"/>
      </w:pPr>
    </w:lvl>
    <w:lvl w:ilvl="1" w:tplc="B86EE86E">
      <w:start w:val="1"/>
      <w:numFmt w:val="lowerLetter"/>
      <w:lvlText w:val="%2."/>
      <w:lvlJc w:val="left"/>
      <w:pPr>
        <w:ind w:left="1440" w:hanging="360"/>
      </w:pPr>
      <w:rPr>
        <w:rFonts w:hint="default"/>
      </w:rPr>
    </w:lvl>
    <w:lvl w:ilvl="2" w:tplc="28C46622">
      <w:start w:val="1"/>
      <w:numFmt w:val="lowerRoman"/>
      <w:lvlText w:val="%3."/>
      <w:lvlJc w:val="right"/>
      <w:pPr>
        <w:ind w:left="2160" w:hanging="180"/>
      </w:pPr>
    </w:lvl>
    <w:lvl w:ilvl="3" w:tplc="7C28ADAA">
      <w:start w:val="1"/>
      <w:numFmt w:val="decimal"/>
      <w:lvlText w:val="%4."/>
      <w:lvlJc w:val="left"/>
      <w:pPr>
        <w:ind w:left="2880" w:hanging="360"/>
      </w:pPr>
    </w:lvl>
    <w:lvl w:ilvl="4" w:tplc="D17037B2">
      <w:start w:val="1"/>
      <w:numFmt w:val="lowerLetter"/>
      <w:lvlText w:val="%5."/>
      <w:lvlJc w:val="left"/>
      <w:pPr>
        <w:ind w:left="3600" w:hanging="360"/>
      </w:pPr>
    </w:lvl>
    <w:lvl w:ilvl="5" w:tplc="2D127FA6">
      <w:start w:val="1"/>
      <w:numFmt w:val="lowerRoman"/>
      <w:lvlText w:val="%6."/>
      <w:lvlJc w:val="right"/>
      <w:pPr>
        <w:ind w:left="4320" w:hanging="180"/>
      </w:pPr>
    </w:lvl>
    <w:lvl w:ilvl="6" w:tplc="873A496C">
      <w:start w:val="1"/>
      <w:numFmt w:val="decimal"/>
      <w:lvlText w:val="%7."/>
      <w:lvlJc w:val="left"/>
      <w:pPr>
        <w:ind w:left="5040" w:hanging="360"/>
      </w:pPr>
    </w:lvl>
    <w:lvl w:ilvl="7" w:tplc="4176CDB2">
      <w:start w:val="1"/>
      <w:numFmt w:val="lowerLetter"/>
      <w:lvlText w:val="%8."/>
      <w:lvlJc w:val="left"/>
      <w:pPr>
        <w:ind w:left="5760" w:hanging="360"/>
      </w:pPr>
    </w:lvl>
    <w:lvl w:ilvl="8" w:tplc="CDA6DA74">
      <w:start w:val="1"/>
      <w:numFmt w:val="lowerRoman"/>
      <w:lvlText w:val="%9."/>
      <w:lvlJc w:val="right"/>
      <w:pPr>
        <w:ind w:left="6480" w:hanging="180"/>
      </w:pPr>
    </w:lvl>
  </w:abstractNum>
  <w:abstractNum w:abstractNumId="62" w15:restartNumberingAfterBreak="0">
    <w:nsid w:val="7D0A8E7C"/>
    <w:multiLevelType w:val="hybridMultilevel"/>
    <w:tmpl w:val="4ADA0946"/>
    <w:lvl w:ilvl="0" w:tplc="2168F53C">
      <w:start w:val="1"/>
      <w:numFmt w:val="upperLetter"/>
      <w:lvlText w:val="%1."/>
      <w:lvlJc w:val="left"/>
      <w:pPr>
        <w:ind w:left="720" w:hanging="360"/>
      </w:pPr>
    </w:lvl>
    <w:lvl w:ilvl="1" w:tplc="CB12FEA6">
      <w:start w:val="1"/>
      <w:numFmt w:val="lowerLetter"/>
      <w:lvlText w:val="%2."/>
      <w:lvlJc w:val="left"/>
      <w:pPr>
        <w:ind w:left="1440" w:hanging="360"/>
      </w:pPr>
    </w:lvl>
    <w:lvl w:ilvl="2" w:tplc="AEC8CC50">
      <w:start w:val="1"/>
      <w:numFmt w:val="lowerRoman"/>
      <w:lvlText w:val="%3."/>
      <w:lvlJc w:val="right"/>
      <w:pPr>
        <w:ind w:left="2160" w:hanging="180"/>
      </w:pPr>
    </w:lvl>
    <w:lvl w:ilvl="3" w:tplc="9CF86F82">
      <w:start w:val="1"/>
      <w:numFmt w:val="decimal"/>
      <w:lvlText w:val="%4."/>
      <w:lvlJc w:val="left"/>
      <w:pPr>
        <w:ind w:left="2880" w:hanging="360"/>
      </w:pPr>
    </w:lvl>
    <w:lvl w:ilvl="4" w:tplc="695090D4">
      <w:start w:val="1"/>
      <w:numFmt w:val="lowerLetter"/>
      <w:lvlText w:val="%5."/>
      <w:lvlJc w:val="left"/>
      <w:pPr>
        <w:ind w:left="3600" w:hanging="360"/>
      </w:pPr>
    </w:lvl>
    <w:lvl w:ilvl="5" w:tplc="97A65114">
      <w:start w:val="1"/>
      <w:numFmt w:val="lowerRoman"/>
      <w:lvlText w:val="%6."/>
      <w:lvlJc w:val="right"/>
      <w:pPr>
        <w:ind w:left="4320" w:hanging="180"/>
      </w:pPr>
    </w:lvl>
    <w:lvl w:ilvl="6" w:tplc="012679FE">
      <w:start w:val="1"/>
      <w:numFmt w:val="decimal"/>
      <w:lvlText w:val="%7."/>
      <w:lvlJc w:val="left"/>
      <w:pPr>
        <w:ind w:left="5040" w:hanging="360"/>
      </w:pPr>
    </w:lvl>
    <w:lvl w:ilvl="7" w:tplc="898086FA">
      <w:start w:val="1"/>
      <w:numFmt w:val="lowerLetter"/>
      <w:lvlText w:val="%8."/>
      <w:lvlJc w:val="left"/>
      <w:pPr>
        <w:ind w:left="5760" w:hanging="360"/>
      </w:pPr>
    </w:lvl>
    <w:lvl w:ilvl="8" w:tplc="92D6BC02">
      <w:start w:val="1"/>
      <w:numFmt w:val="lowerRoman"/>
      <w:lvlText w:val="%9."/>
      <w:lvlJc w:val="right"/>
      <w:pPr>
        <w:ind w:left="6480" w:hanging="180"/>
      </w:pPr>
    </w:lvl>
  </w:abstractNum>
  <w:num w:numId="1" w16cid:durableId="395202269">
    <w:abstractNumId w:val="3"/>
  </w:num>
  <w:num w:numId="2" w16cid:durableId="1990747219">
    <w:abstractNumId w:val="44"/>
  </w:num>
  <w:num w:numId="3" w16cid:durableId="1603295464">
    <w:abstractNumId w:val="30"/>
  </w:num>
  <w:num w:numId="4" w16cid:durableId="10570310">
    <w:abstractNumId w:val="61"/>
  </w:num>
  <w:num w:numId="5" w16cid:durableId="1651785031">
    <w:abstractNumId w:val="36"/>
  </w:num>
  <w:num w:numId="6" w16cid:durableId="698817800">
    <w:abstractNumId w:val="34"/>
  </w:num>
  <w:num w:numId="7" w16cid:durableId="54086699">
    <w:abstractNumId w:val="41"/>
  </w:num>
  <w:num w:numId="8" w16cid:durableId="197400162">
    <w:abstractNumId w:val="53"/>
  </w:num>
  <w:num w:numId="9" w16cid:durableId="1253011231">
    <w:abstractNumId w:val="40"/>
  </w:num>
  <w:num w:numId="10" w16cid:durableId="530067304">
    <w:abstractNumId w:val="47"/>
  </w:num>
  <w:num w:numId="11" w16cid:durableId="254945653">
    <w:abstractNumId w:val="25"/>
  </w:num>
  <w:num w:numId="12" w16cid:durableId="1846894463">
    <w:abstractNumId w:val="32"/>
  </w:num>
  <w:num w:numId="13" w16cid:durableId="745497565">
    <w:abstractNumId w:val="49"/>
  </w:num>
  <w:num w:numId="14" w16cid:durableId="1552109956">
    <w:abstractNumId w:val="58"/>
  </w:num>
  <w:num w:numId="15" w16cid:durableId="1934821522">
    <w:abstractNumId w:val="54"/>
  </w:num>
  <w:num w:numId="16" w16cid:durableId="1410887127">
    <w:abstractNumId w:val="6"/>
  </w:num>
  <w:num w:numId="17" w16cid:durableId="1087068761">
    <w:abstractNumId w:val="33"/>
  </w:num>
  <w:num w:numId="18" w16cid:durableId="187261146">
    <w:abstractNumId w:val="5"/>
  </w:num>
  <w:num w:numId="19" w16cid:durableId="1380473694">
    <w:abstractNumId w:val="31"/>
  </w:num>
  <w:num w:numId="20" w16cid:durableId="919023133">
    <w:abstractNumId w:val="60"/>
  </w:num>
  <w:num w:numId="21" w16cid:durableId="507720834">
    <w:abstractNumId w:val="23"/>
  </w:num>
  <w:num w:numId="22" w16cid:durableId="1139147098">
    <w:abstractNumId w:val="2"/>
  </w:num>
  <w:num w:numId="23" w16cid:durableId="259140841">
    <w:abstractNumId w:val="26"/>
  </w:num>
  <w:num w:numId="24" w16cid:durableId="301349269">
    <w:abstractNumId w:val="1"/>
  </w:num>
  <w:num w:numId="25" w16cid:durableId="277874794">
    <w:abstractNumId w:val="62"/>
  </w:num>
  <w:num w:numId="26" w16cid:durableId="719593687">
    <w:abstractNumId w:val="18"/>
  </w:num>
  <w:num w:numId="27" w16cid:durableId="1638099958">
    <w:abstractNumId w:val="37"/>
  </w:num>
  <w:num w:numId="28" w16cid:durableId="418406080">
    <w:abstractNumId w:val="24"/>
  </w:num>
  <w:num w:numId="29" w16cid:durableId="250092053">
    <w:abstractNumId w:val="42"/>
  </w:num>
  <w:num w:numId="30" w16cid:durableId="548224423">
    <w:abstractNumId w:val="45"/>
  </w:num>
  <w:num w:numId="31" w16cid:durableId="299113691">
    <w:abstractNumId w:val="27"/>
  </w:num>
  <w:num w:numId="32" w16cid:durableId="163668562">
    <w:abstractNumId w:val="15"/>
  </w:num>
  <w:num w:numId="33" w16cid:durableId="1099256713">
    <w:abstractNumId w:val="19"/>
  </w:num>
  <w:num w:numId="34" w16cid:durableId="1155419379">
    <w:abstractNumId w:val="10"/>
  </w:num>
  <w:num w:numId="35" w16cid:durableId="739861701">
    <w:abstractNumId w:val="14"/>
  </w:num>
  <w:num w:numId="36" w16cid:durableId="1029992812">
    <w:abstractNumId w:val="52"/>
  </w:num>
  <w:num w:numId="37" w16cid:durableId="1601646024">
    <w:abstractNumId w:val="35"/>
  </w:num>
  <w:num w:numId="38" w16cid:durableId="1073547428">
    <w:abstractNumId w:val="16"/>
  </w:num>
  <w:num w:numId="39" w16cid:durableId="1619877002">
    <w:abstractNumId w:val="4"/>
  </w:num>
  <w:num w:numId="40" w16cid:durableId="376130578">
    <w:abstractNumId w:val="59"/>
  </w:num>
  <w:num w:numId="41" w16cid:durableId="759062977">
    <w:abstractNumId w:val="55"/>
  </w:num>
  <w:num w:numId="42" w16cid:durableId="517086632">
    <w:abstractNumId w:val="0"/>
  </w:num>
  <w:num w:numId="43" w16cid:durableId="351340092">
    <w:abstractNumId w:val="38"/>
  </w:num>
  <w:num w:numId="44" w16cid:durableId="2132167151">
    <w:abstractNumId w:val="12"/>
  </w:num>
  <w:num w:numId="45" w16cid:durableId="994723763">
    <w:abstractNumId w:val="7"/>
  </w:num>
  <w:num w:numId="46" w16cid:durableId="723791120">
    <w:abstractNumId w:val="9"/>
  </w:num>
  <w:num w:numId="47" w16cid:durableId="1365863674">
    <w:abstractNumId w:val="13"/>
  </w:num>
  <w:num w:numId="48" w16cid:durableId="298388501">
    <w:abstractNumId w:val="17"/>
  </w:num>
  <w:num w:numId="49" w16cid:durableId="1453674526">
    <w:abstractNumId w:val="57"/>
  </w:num>
  <w:num w:numId="50" w16cid:durableId="1474833560">
    <w:abstractNumId w:val="51"/>
  </w:num>
  <w:num w:numId="51" w16cid:durableId="1622028469">
    <w:abstractNumId w:val="39"/>
  </w:num>
  <w:num w:numId="52" w16cid:durableId="454178755">
    <w:abstractNumId w:val="20"/>
  </w:num>
  <w:num w:numId="53" w16cid:durableId="1711025890">
    <w:abstractNumId w:val="28"/>
  </w:num>
  <w:num w:numId="54" w16cid:durableId="1721201218">
    <w:abstractNumId w:val="48"/>
  </w:num>
  <w:num w:numId="55" w16cid:durableId="291055687">
    <w:abstractNumId w:val="46"/>
  </w:num>
  <w:num w:numId="56" w16cid:durableId="360590890">
    <w:abstractNumId w:val="11"/>
  </w:num>
  <w:num w:numId="57" w16cid:durableId="1567452111">
    <w:abstractNumId w:val="22"/>
  </w:num>
  <w:num w:numId="58" w16cid:durableId="2031760926">
    <w:abstractNumId w:val="50"/>
  </w:num>
  <w:num w:numId="59" w16cid:durableId="746390939">
    <w:abstractNumId w:val="21"/>
  </w:num>
  <w:num w:numId="60" w16cid:durableId="996112083">
    <w:abstractNumId w:val="43"/>
  </w:num>
  <w:num w:numId="61" w16cid:durableId="397751399">
    <w:abstractNumId w:val="8"/>
  </w:num>
  <w:num w:numId="62" w16cid:durableId="1239363389">
    <w:abstractNumId w:val="56"/>
  </w:num>
  <w:num w:numId="63" w16cid:durableId="1414280760">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3E"/>
    <w:rsid w:val="00002A43"/>
    <w:rsid w:val="00003945"/>
    <w:rsid w:val="0001026F"/>
    <w:rsid w:val="00010B56"/>
    <w:rsid w:val="000134D0"/>
    <w:rsid w:val="00016023"/>
    <w:rsid w:val="0002471D"/>
    <w:rsid w:val="00025736"/>
    <w:rsid w:val="00025B16"/>
    <w:rsid w:val="00027856"/>
    <w:rsid w:val="00033FEE"/>
    <w:rsid w:val="00036AD0"/>
    <w:rsid w:val="00037E47"/>
    <w:rsid w:val="000408CD"/>
    <w:rsid w:val="0004333E"/>
    <w:rsid w:val="000466C7"/>
    <w:rsid w:val="000477C1"/>
    <w:rsid w:val="00051982"/>
    <w:rsid w:val="00053EC0"/>
    <w:rsid w:val="00060863"/>
    <w:rsid w:val="000614D1"/>
    <w:rsid w:val="0006340B"/>
    <w:rsid w:val="00063DDE"/>
    <w:rsid w:val="000640D4"/>
    <w:rsid w:val="00064D3B"/>
    <w:rsid w:val="00065417"/>
    <w:rsid w:val="0006580B"/>
    <w:rsid w:val="00072AE6"/>
    <w:rsid w:val="00073D23"/>
    <w:rsid w:val="000747FC"/>
    <w:rsid w:val="00082C8F"/>
    <w:rsid w:val="0008321B"/>
    <w:rsid w:val="00087D8D"/>
    <w:rsid w:val="00090D45"/>
    <w:rsid w:val="00095905"/>
    <w:rsid w:val="0009695A"/>
    <w:rsid w:val="000A0532"/>
    <w:rsid w:val="000A13C0"/>
    <w:rsid w:val="000A19A4"/>
    <w:rsid w:val="000A25FC"/>
    <w:rsid w:val="000A7274"/>
    <w:rsid w:val="000B0B0D"/>
    <w:rsid w:val="000B2954"/>
    <w:rsid w:val="000B5C05"/>
    <w:rsid w:val="000C2078"/>
    <w:rsid w:val="000C3C04"/>
    <w:rsid w:val="000C4FD4"/>
    <w:rsid w:val="000D0382"/>
    <w:rsid w:val="000D10E4"/>
    <w:rsid w:val="000D1F4A"/>
    <w:rsid w:val="000D3A16"/>
    <w:rsid w:val="000D6BE7"/>
    <w:rsid w:val="000D70E2"/>
    <w:rsid w:val="000D73CF"/>
    <w:rsid w:val="000E0523"/>
    <w:rsid w:val="000E14AD"/>
    <w:rsid w:val="000E16A9"/>
    <w:rsid w:val="000E1CEA"/>
    <w:rsid w:val="000E2897"/>
    <w:rsid w:val="000E40A7"/>
    <w:rsid w:val="000E4EC7"/>
    <w:rsid w:val="000E5B6E"/>
    <w:rsid w:val="000E727B"/>
    <w:rsid w:val="000F1AEE"/>
    <w:rsid w:val="000F2148"/>
    <w:rsid w:val="000F44A4"/>
    <w:rsid w:val="00100587"/>
    <w:rsid w:val="001015B7"/>
    <w:rsid w:val="00101A58"/>
    <w:rsid w:val="00102628"/>
    <w:rsid w:val="00103839"/>
    <w:rsid w:val="00107424"/>
    <w:rsid w:val="001126EE"/>
    <w:rsid w:val="00114493"/>
    <w:rsid w:val="00115336"/>
    <w:rsid w:val="00116005"/>
    <w:rsid w:val="0011661E"/>
    <w:rsid w:val="00116D48"/>
    <w:rsid w:val="00116E1D"/>
    <w:rsid w:val="00122100"/>
    <w:rsid w:val="00123710"/>
    <w:rsid w:val="00123873"/>
    <w:rsid w:val="001265BF"/>
    <w:rsid w:val="0012710C"/>
    <w:rsid w:val="0013037A"/>
    <w:rsid w:val="001305B3"/>
    <w:rsid w:val="00131164"/>
    <w:rsid w:val="0013181E"/>
    <w:rsid w:val="00131D8B"/>
    <w:rsid w:val="00131F83"/>
    <w:rsid w:val="00133097"/>
    <w:rsid w:val="00133335"/>
    <w:rsid w:val="00136BC8"/>
    <w:rsid w:val="00136E74"/>
    <w:rsid w:val="00136F86"/>
    <w:rsid w:val="00142D58"/>
    <w:rsid w:val="00143AFF"/>
    <w:rsid w:val="001458E9"/>
    <w:rsid w:val="00152867"/>
    <w:rsid w:val="00155474"/>
    <w:rsid w:val="0016287B"/>
    <w:rsid w:val="00167427"/>
    <w:rsid w:val="00170C77"/>
    <w:rsid w:val="001713A7"/>
    <w:rsid w:val="00172273"/>
    <w:rsid w:val="00172D26"/>
    <w:rsid w:val="00172EE2"/>
    <w:rsid w:val="00173595"/>
    <w:rsid w:val="00174A22"/>
    <w:rsid w:val="00175328"/>
    <w:rsid w:val="001758D1"/>
    <w:rsid w:val="00193F0E"/>
    <w:rsid w:val="00195E44"/>
    <w:rsid w:val="001A22A3"/>
    <w:rsid w:val="001A7F1E"/>
    <w:rsid w:val="001B3F66"/>
    <w:rsid w:val="001B6E63"/>
    <w:rsid w:val="001B7C5F"/>
    <w:rsid w:val="001B7E01"/>
    <w:rsid w:val="001C0D9C"/>
    <w:rsid w:val="001C2149"/>
    <w:rsid w:val="001C6A08"/>
    <w:rsid w:val="001D1C63"/>
    <w:rsid w:val="001D6D53"/>
    <w:rsid w:val="001D7D7C"/>
    <w:rsid w:val="001E0B6E"/>
    <w:rsid w:val="001E41EB"/>
    <w:rsid w:val="001E48AE"/>
    <w:rsid w:val="001E4A2A"/>
    <w:rsid w:val="001E68AB"/>
    <w:rsid w:val="001F48EA"/>
    <w:rsid w:val="001F499B"/>
    <w:rsid w:val="001F4F0A"/>
    <w:rsid w:val="001F52D8"/>
    <w:rsid w:val="001F61F3"/>
    <w:rsid w:val="002031D9"/>
    <w:rsid w:val="00211FED"/>
    <w:rsid w:val="00216388"/>
    <w:rsid w:val="00220201"/>
    <w:rsid w:val="0022238F"/>
    <w:rsid w:val="0022549A"/>
    <w:rsid w:val="002322C3"/>
    <w:rsid w:val="00233A87"/>
    <w:rsid w:val="00236690"/>
    <w:rsid w:val="0024073D"/>
    <w:rsid w:val="002425EC"/>
    <w:rsid w:val="00242852"/>
    <w:rsid w:val="0024384F"/>
    <w:rsid w:val="002452C0"/>
    <w:rsid w:val="00245343"/>
    <w:rsid w:val="00246EDD"/>
    <w:rsid w:val="0024703F"/>
    <w:rsid w:val="00250649"/>
    <w:rsid w:val="002511EF"/>
    <w:rsid w:val="00253262"/>
    <w:rsid w:val="00255383"/>
    <w:rsid w:val="00255A00"/>
    <w:rsid w:val="002567F1"/>
    <w:rsid w:val="0026358A"/>
    <w:rsid w:val="00266A53"/>
    <w:rsid w:val="00266ECE"/>
    <w:rsid w:val="00275731"/>
    <w:rsid w:val="00280253"/>
    <w:rsid w:val="002804BC"/>
    <w:rsid w:val="002809B3"/>
    <w:rsid w:val="00283218"/>
    <w:rsid w:val="00287708"/>
    <w:rsid w:val="002910E9"/>
    <w:rsid w:val="002923A8"/>
    <w:rsid w:val="00294978"/>
    <w:rsid w:val="002953E3"/>
    <w:rsid w:val="002960DE"/>
    <w:rsid w:val="00297386"/>
    <w:rsid w:val="002976A2"/>
    <w:rsid w:val="002A0B8F"/>
    <w:rsid w:val="002A70B0"/>
    <w:rsid w:val="002A7A0E"/>
    <w:rsid w:val="002B37F0"/>
    <w:rsid w:val="002B41D3"/>
    <w:rsid w:val="002B4A21"/>
    <w:rsid w:val="002B4A39"/>
    <w:rsid w:val="002B78F7"/>
    <w:rsid w:val="002C4FBD"/>
    <w:rsid w:val="002D17FD"/>
    <w:rsid w:val="002D4D7A"/>
    <w:rsid w:val="002D559C"/>
    <w:rsid w:val="002D6E65"/>
    <w:rsid w:val="002D7BF5"/>
    <w:rsid w:val="002E0FB5"/>
    <w:rsid w:val="002E512B"/>
    <w:rsid w:val="002F0AA9"/>
    <w:rsid w:val="002F10D5"/>
    <w:rsid w:val="002F1B32"/>
    <w:rsid w:val="002F2CEF"/>
    <w:rsid w:val="002F4705"/>
    <w:rsid w:val="002F72E4"/>
    <w:rsid w:val="002F7325"/>
    <w:rsid w:val="0030336F"/>
    <w:rsid w:val="00305F6A"/>
    <w:rsid w:val="003063EB"/>
    <w:rsid w:val="003236E5"/>
    <w:rsid w:val="003244B3"/>
    <w:rsid w:val="00324810"/>
    <w:rsid w:val="00326818"/>
    <w:rsid w:val="00330453"/>
    <w:rsid w:val="00330CA2"/>
    <w:rsid w:val="003331B8"/>
    <w:rsid w:val="00336B11"/>
    <w:rsid w:val="00341B08"/>
    <w:rsid w:val="003448DB"/>
    <w:rsid w:val="0034589C"/>
    <w:rsid w:val="00352675"/>
    <w:rsid w:val="00355269"/>
    <w:rsid w:val="00357848"/>
    <w:rsid w:val="00365137"/>
    <w:rsid w:val="0036760E"/>
    <w:rsid w:val="00373013"/>
    <w:rsid w:val="00374073"/>
    <w:rsid w:val="0037708C"/>
    <w:rsid w:val="00377A20"/>
    <w:rsid w:val="0038591C"/>
    <w:rsid w:val="00387B48"/>
    <w:rsid w:val="00390237"/>
    <w:rsid w:val="00390E14"/>
    <w:rsid w:val="00391D80"/>
    <w:rsid w:val="003926ED"/>
    <w:rsid w:val="00393566"/>
    <w:rsid w:val="003A03BA"/>
    <w:rsid w:val="003A1551"/>
    <w:rsid w:val="003A2F40"/>
    <w:rsid w:val="003A3B23"/>
    <w:rsid w:val="003A3B6F"/>
    <w:rsid w:val="003A4076"/>
    <w:rsid w:val="003A4495"/>
    <w:rsid w:val="003A4C67"/>
    <w:rsid w:val="003A4DF7"/>
    <w:rsid w:val="003A5E5F"/>
    <w:rsid w:val="003A5F18"/>
    <w:rsid w:val="003A8597"/>
    <w:rsid w:val="003B28CB"/>
    <w:rsid w:val="003B3EDD"/>
    <w:rsid w:val="003B74A9"/>
    <w:rsid w:val="003C1452"/>
    <w:rsid w:val="003C34B4"/>
    <w:rsid w:val="003C5E11"/>
    <w:rsid w:val="003C668E"/>
    <w:rsid w:val="003C6B8D"/>
    <w:rsid w:val="003D1AB2"/>
    <w:rsid w:val="003D741A"/>
    <w:rsid w:val="003D7B61"/>
    <w:rsid w:val="003E1A6F"/>
    <w:rsid w:val="003E20E3"/>
    <w:rsid w:val="003E235C"/>
    <w:rsid w:val="003E2BCA"/>
    <w:rsid w:val="003E3176"/>
    <w:rsid w:val="003E4B9E"/>
    <w:rsid w:val="003E4C08"/>
    <w:rsid w:val="003E50C7"/>
    <w:rsid w:val="003E5DF6"/>
    <w:rsid w:val="003E7F1E"/>
    <w:rsid w:val="003F1CEE"/>
    <w:rsid w:val="003F22A1"/>
    <w:rsid w:val="003F6371"/>
    <w:rsid w:val="003F6C7C"/>
    <w:rsid w:val="003F75F5"/>
    <w:rsid w:val="004005BA"/>
    <w:rsid w:val="00401EB7"/>
    <w:rsid w:val="0040549F"/>
    <w:rsid w:val="004067ED"/>
    <w:rsid w:val="0040749E"/>
    <w:rsid w:val="004106DD"/>
    <w:rsid w:val="00411584"/>
    <w:rsid w:val="00411B68"/>
    <w:rsid w:val="00414D2E"/>
    <w:rsid w:val="004223C0"/>
    <w:rsid w:val="004236C7"/>
    <w:rsid w:val="00423AF0"/>
    <w:rsid w:val="0042407F"/>
    <w:rsid w:val="00424176"/>
    <w:rsid w:val="00425366"/>
    <w:rsid w:val="00425877"/>
    <w:rsid w:val="00430A74"/>
    <w:rsid w:val="00441AD9"/>
    <w:rsid w:val="00443DD1"/>
    <w:rsid w:val="00444B70"/>
    <w:rsid w:val="00445BFC"/>
    <w:rsid w:val="00452167"/>
    <w:rsid w:val="004523E1"/>
    <w:rsid w:val="0045729F"/>
    <w:rsid w:val="00457809"/>
    <w:rsid w:val="00460D8A"/>
    <w:rsid w:val="004612D8"/>
    <w:rsid w:val="00461535"/>
    <w:rsid w:val="004621B8"/>
    <w:rsid w:val="00464A4C"/>
    <w:rsid w:val="0046500E"/>
    <w:rsid w:val="0046748C"/>
    <w:rsid w:val="0047103D"/>
    <w:rsid w:val="004745B8"/>
    <w:rsid w:val="004749ED"/>
    <w:rsid w:val="004872C8"/>
    <w:rsid w:val="0049127C"/>
    <w:rsid w:val="0049451C"/>
    <w:rsid w:val="004A3BF7"/>
    <w:rsid w:val="004A4E06"/>
    <w:rsid w:val="004A607E"/>
    <w:rsid w:val="004A685B"/>
    <w:rsid w:val="004A6E8A"/>
    <w:rsid w:val="004B24CE"/>
    <w:rsid w:val="004B331B"/>
    <w:rsid w:val="004B5C8F"/>
    <w:rsid w:val="004C088C"/>
    <w:rsid w:val="004C49BE"/>
    <w:rsid w:val="004C5EDF"/>
    <w:rsid w:val="004C7ECA"/>
    <w:rsid w:val="004D3517"/>
    <w:rsid w:val="004D44AA"/>
    <w:rsid w:val="004D48D4"/>
    <w:rsid w:val="004D4DDD"/>
    <w:rsid w:val="004D6A42"/>
    <w:rsid w:val="004D7A0B"/>
    <w:rsid w:val="004E356B"/>
    <w:rsid w:val="004E42EF"/>
    <w:rsid w:val="004E5B3D"/>
    <w:rsid w:val="004E714F"/>
    <w:rsid w:val="004F0BAE"/>
    <w:rsid w:val="004F1C8F"/>
    <w:rsid w:val="004F2F9F"/>
    <w:rsid w:val="004F3CEF"/>
    <w:rsid w:val="004F5BA8"/>
    <w:rsid w:val="00500A48"/>
    <w:rsid w:val="005034FA"/>
    <w:rsid w:val="00504996"/>
    <w:rsid w:val="00504AC3"/>
    <w:rsid w:val="00506A45"/>
    <w:rsid w:val="00513F2A"/>
    <w:rsid w:val="00514B28"/>
    <w:rsid w:val="0051598A"/>
    <w:rsid w:val="00517BC7"/>
    <w:rsid w:val="00530A8C"/>
    <w:rsid w:val="005315A2"/>
    <w:rsid w:val="005340CC"/>
    <w:rsid w:val="005377D7"/>
    <w:rsid w:val="00540805"/>
    <w:rsid w:val="005465FA"/>
    <w:rsid w:val="00553035"/>
    <w:rsid w:val="00555024"/>
    <w:rsid w:val="0055552F"/>
    <w:rsid w:val="00555ABB"/>
    <w:rsid w:val="005616CB"/>
    <w:rsid w:val="00561FBE"/>
    <w:rsid w:val="0056536C"/>
    <w:rsid w:val="005704A8"/>
    <w:rsid w:val="005712E3"/>
    <w:rsid w:val="005716C1"/>
    <w:rsid w:val="00572925"/>
    <w:rsid w:val="005740A6"/>
    <w:rsid w:val="00575170"/>
    <w:rsid w:val="00575E66"/>
    <w:rsid w:val="005834DB"/>
    <w:rsid w:val="00586855"/>
    <w:rsid w:val="005901D3"/>
    <w:rsid w:val="00591438"/>
    <w:rsid w:val="00591ECF"/>
    <w:rsid w:val="00593527"/>
    <w:rsid w:val="005939C2"/>
    <w:rsid w:val="00594F74"/>
    <w:rsid w:val="00595475"/>
    <w:rsid w:val="005A03C5"/>
    <w:rsid w:val="005A21AC"/>
    <w:rsid w:val="005A4A9B"/>
    <w:rsid w:val="005A503E"/>
    <w:rsid w:val="005A5A33"/>
    <w:rsid w:val="005B078E"/>
    <w:rsid w:val="005B0A2E"/>
    <w:rsid w:val="005B0A78"/>
    <w:rsid w:val="005B0E2C"/>
    <w:rsid w:val="005B12D0"/>
    <w:rsid w:val="005C102D"/>
    <w:rsid w:val="005C540E"/>
    <w:rsid w:val="005C5BC5"/>
    <w:rsid w:val="005C66FB"/>
    <w:rsid w:val="005C7AB8"/>
    <w:rsid w:val="005D0AD4"/>
    <w:rsid w:val="005D347F"/>
    <w:rsid w:val="005D363F"/>
    <w:rsid w:val="005D4F44"/>
    <w:rsid w:val="005E0CB2"/>
    <w:rsid w:val="005E20EA"/>
    <w:rsid w:val="005E55DB"/>
    <w:rsid w:val="005E6D03"/>
    <w:rsid w:val="005E70D6"/>
    <w:rsid w:val="005E788E"/>
    <w:rsid w:val="005F028D"/>
    <w:rsid w:val="005F10CA"/>
    <w:rsid w:val="005F2090"/>
    <w:rsid w:val="005F45E2"/>
    <w:rsid w:val="005F6A17"/>
    <w:rsid w:val="00603958"/>
    <w:rsid w:val="006106F9"/>
    <w:rsid w:val="00610F00"/>
    <w:rsid w:val="00611537"/>
    <w:rsid w:val="00615C16"/>
    <w:rsid w:val="00615C6B"/>
    <w:rsid w:val="0061603B"/>
    <w:rsid w:val="00621BD4"/>
    <w:rsid w:val="0062395E"/>
    <w:rsid w:val="00625532"/>
    <w:rsid w:val="00625B85"/>
    <w:rsid w:val="00626125"/>
    <w:rsid w:val="006268AE"/>
    <w:rsid w:val="00626D17"/>
    <w:rsid w:val="006278D7"/>
    <w:rsid w:val="00630392"/>
    <w:rsid w:val="0063073B"/>
    <w:rsid w:val="00630AB8"/>
    <w:rsid w:val="00631612"/>
    <w:rsid w:val="00631718"/>
    <w:rsid w:val="00631A90"/>
    <w:rsid w:val="0063244E"/>
    <w:rsid w:val="00632BA5"/>
    <w:rsid w:val="00632C0E"/>
    <w:rsid w:val="00632F2E"/>
    <w:rsid w:val="00633234"/>
    <w:rsid w:val="00633A2B"/>
    <w:rsid w:val="00634F5E"/>
    <w:rsid w:val="00637EEB"/>
    <w:rsid w:val="00640751"/>
    <w:rsid w:val="00643C42"/>
    <w:rsid w:val="006468ED"/>
    <w:rsid w:val="00647A7D"/>
    <w:rsid w:val="00647DF7"/>
    <w:rsid w:val="00651CCB"/>
    <w:rsid w:val="00652812"/>
    <w:rsid w:val="00652913"/>
    <w:rsid w:val="00655828"/>
    <w:rsid w:val="00662DDB"/>
    <w:rsid w:val="006647A8"/>
    <w:rsid w:val="00670300"/>
    <w:rsid w:val="006705CF"/>
    <w:rsid w:val="00670F6C"/>
    <w:rsid w:val="0067117A"/>
    <w:rsid w:val="00671A40"/>
    <w:rsid w:val="0067217C"/>
    <w:rsid w:val="00672656"/>
    <w:rsid w:val="00672DEF"/>
    <w:rsid w:val="006734CB"/>
    <w:rsid w:val="006740B3"/>
    <w:rsid w:val="006750CA"/>
    <w:rsid w:val="0068515A"/>
    <w:rsid w:val="00685B51"/>
    <w:rsid w:val="00685CEB"/>
    <w:rsid w:val="00686799"/>
    <w:rsid w:val="006919D4"/>
    <w:rsid w:val="00691FCB"/>
    <w:rsid w:val="00692D37"/>
    <w:rsid w:val="006952D3"/>
    <w:rsid w:val="006962E7"/>
    <w:rsid w:val="00696D44"/>
    <w:rsid w:val="006A1651"/>
    <w:rsid w:val="006B2805"/>
    <w:rsid w:val="006B47F8"/>
    <w:rsid w:val="006C10DE"/>
    <w:rsid w:val="006C14BC"/>
    <w:rsid w:val="006C2A60"/>
    <w:rsid w:val="006C2CA9"/>
    <w:rsid w:val="006C4F88"/>
    <w:rsid w:val="006C5405"/>
    <w:rsid w:val="006C6CA1"/>
    <w:rsid w:val="006C6F93"/>
    <w:rsid w:val="006C7811"/>
    <w:rsid w:val="006D0AF7"/>
    <w:rsid w:val="006D5F17"/>
    <w:rsid w:val="006D6095"/>
    <w:rsid w:val="006D7169"/>
    <w:rsid w:val="006D739B"/>
    <w:rsid w:val="006E2A65"/>
    <w:rsid w:val="006E3657"/>
    <w:rsid w:val="006E4401"/>
    <w:rsid w:val="006F0B04"/>
    <w:rsid w:val="006F1AA4"/>
    <w:rsid w:val="006F6934"/>
    <w:rsid w:val="0070135E"/>
    <w:rsid w:val="00704F48"/>
    <w:rsid w:val="007050D0"/>
    <w:rsid w:val="00705BFF"/>
    <w:rsid w:val="007110A3"/>
    <w:rsid w:val="0071274C"/>
    <w:rsid w:val="00715968"/>
    <w:rsid w:val="00716767"/>
    <w:rsid w:val="00717B85"/>
    <w:rsid w:val="00720DE5"/>
    <w:rsid w:val="00721588"/>
    <w:rsid w:val="00723D3A"/>
    <w:rsid w:val="007277B8"/>
    <w:rsid w:val="007326E1"/>
    <w:rsid w:val="00733EA0"/>
    <w:rsid w:val="007351FD"/>
    <w:rsid w:val="007408B0"/>
    <w:rsid w:val="0074167F"/>
    <w:rsid w:val="00744877"/>
    <w:rsid w:val="00745F4F"/>
    <w:rsid w:val="007460BC"/>
    <w:rsid w:val="00746882"/>
    <w:rsid w:val="00751517"/>
    <w:rsid w:val="00751E25"/>
    <w:rsid w:val="00751F7D"/>
    <w:rsid w:val="00755DFF"/>
    <w:rsid w:val="0075761A"/>
    <w:rsid w:val="00760C0B"/>
    <w:rsid w:val="00760FDC"/>
    <w:rsid w:val="00761A7F"/>
    <w:rsid w:val="007637B3"/>
    <w:rsid w:val="00764867"/>
    <w:rsid w:val="007650EE"/>
    <w:rsid w:val="00767B5E"/>
    <w:rsid w:val="00770766"/>
    <w:rsid w:val="007709BA"/>
    <w:rsid w:val="0077734B"/>
    <w:rsid w:val="00777638"/>
    <w:rsid w:val="00786F49"/>
    <w:rsid w:val="0079102D"/>
    <w:rsid w:val="0079130B"/>
    <w:rsid w:val="007927D4"/>
    <w:rsid w:val="007A4A08"/>
    <w:rsid w:val="007A7808"/>
    <w:rsid w:val="007A7A05"/>
    <w:rsid w:val="007B2A09"/>
    <w:rsid w:val="007B32E4"/>
    <w:rsid w:val="007B4BB7"/>
    <w:rsid w:val="007B7180"/>
    <w:rsid w:val="007C3FED"/>
    <w:rsid w:val="007C4A71"/>
    <w:rsid w:val="007C5E60"/>
    <w:rsid w:val="007C6475"/>
    <w:rsid w:val="007C7DD5"/>
    <w:rsid w:val="007D247B"/>
    <w:rsid w:val="007D2FBE"/>
    <w:rsid w:val="007D6F66"/>
    <w:rsid w:val="007E175E"/>
    <w:rsid w:val="007E3700"/>
    <w:rsid w:val="007F007A"/>
    <w:rsid w:val="007F1EF2"/>
    <w:rsid w:val="007F4CB9"/>
    <w:rsid w:val="007F556E"/>
    <w:rsid w:val="007F7D67"/>
    <w:rsid w:val="00800898"/>
    <w:rsid w:val="00800BCE"/>
    <w:rsid w:val="00807289"/>
    <w:rsid w:val="008076E2"/>
    <w:rsid w:val="00810445"/>
    <w:rsid w:val="00810EED"/>
    <w:rsid w:val="00810F31"/>
    <w:rsid w:val="008118B0"/>
    <w:rsid w:val="0081194D"/>
    <w:rsid w:val="00813DE0"/>
    <w:rsid w:val="0081508E"/>
    <w:rsid w:val="008151EE"/>
    <w:rsid w:val="00817938"/>
    <w:rsid w:val="00822093"/>
    <w:rsid w:val="008252A9"/>
    <w:rsid w:val="00825DB7"/>
    <w:rsid w:val="008302D3"/>
    <w:rsid w:val="0083054F"/>
    <w:rsid w:val="0083173E"/>
    <w:rsid w:val="0083508B"/>
    <w:rsid w:val="00840E97"/>
    <w:rsid w:val="008412F4"/>
    <w:rsid w:val="008423B6"/>
    <w:rsid w:val="00843B3E"/>
    <w:rsid w:val="00847234"/>
    <w:rsid w:val="00851E95"/>
    <w:rsid w:val="008538FA"/>
    <w:rsid w:val="00866668"/>
    <w:rsid w:val="00867D77"/>
    <w:rsid w:val="00870B75"/>
    <w:rsid w:val="00871802"/>
    <w:rsid w:val="0087290F"/>
    <w:rsid w:val="00874142"/>
    <w:rsid w:val="00877238"/>
    <w:rsid w:val="00877552"/>
    <w:rsid w:val="00882C6E"/>
    <w:rsid w:val="00882DFA"/>
    <w:rsid w:val="00885E97"/>
    <w:rsid w:val="0088739B"/>
    <w:rsid w:val="0089017B"/>
    <w:rsid w:val="008908B7"/>
    <w:rsid w:val="00890C6C"/>
    <w:rsid w:val="00893DCA"/>
    <w:rsid w:val="008A0AD0"/>
    <w:rsid w:val="008A0C1D"/>
    <w:rsid w:val="008A3F2F"/>
    <w:rsid w:val="008A5B54"/>
    <w:rsid w:val="008A7BB5"/>
    <w:rsid w:val="008B0A52"/>
    <w:rsid w:val="008B1CA8"/>
    <w:rsid w:val="008B2E76"/>
    <w:rsid w:val="008B2F0D"/>
    <w:rsid w:val="008B3FB6"/>
    <w:rsid w:val="008B73C7"/>
    <w:rsid w:val="008C338E"/>
    <w:rsid w:val="008C74AE"/>
    <w:rsid w:val="008D3333"/>
    <w:rsid w:val="008D618E"/>
    <w:rsid w:val="008E2CA0"/>
    <w:rsid w:val="008E40E9"/>
    <w:rsid w:val="008E5FF1"/>
    <w:rsid w:val="008F493E"/>
    <w:rsid w:val="008F6693"/>
    <w:rsid w:val="008F67D1"/>
    <w:rsid w:val="009022D7"/>
    <w:rsid w:val="00905787"/>
    <w:rsid w:val="00911DDC"/>
    <w:rsid w:val="00912BDE"/>
    <w:rsid w:val="00913DE2"/>
    <w:rsid w:val="00917BA5"/>
    <w:rsid w:val="00917BAE"/>
    <w:rsid w:val="0092003E"/>
    <w:rsid w:val="009252EE"/>
    <w:rsid w:val="00925322"/>
    <w:rsid w:val="00926107"/>
    <w:rsid w:val="0092650A"/>
    <w:rsid w:val="00927856"/>
    <w:rsid w:val="00927EE6"/>
    <w:rsid w:val="00932717"/>
    <w:rsid w:val="009345F9"/>
    <w:rsid w:val="00935E9D"/>
    <w:rsid w:val="00940341"/>
    <w:rsid w:val="009456AC"/>
    <w:rsid w:val="009460E8"/>
    <w:rsid w:val="009477C4"/>
    <w:rsid w:val="00947DCB"/>
    <w:rsid w:val="009508E0"/>
    <w:rsid w:val="00951030"/>
    <w:rsid w:val="00951ED3"/>
    <w:rsid w:val="009554E2"/>
    <w:rsid w:val="00962296"/>
    <w:rsid w:val="00962561"/>
    <w:rsid w:val="00966025"/>
    <w:rsid w:val="00970FC0"/>
    <w:rsid w:val="009805AF"/>
    <w:rsid w:val="009829AF"/>
    <w:rsid w:val="00983AC3"/>
    <w:rsid w:val="00985F1B"/>
    <w:rsid w:val="00986D62"/>
    <w:rsid w:val="009872F0"/>
    <w:rsid w:val="009901BD"/>
    <w:rsid w:val="00990FE0"/>
    <w:rsid w:val="00994B12"/>
    <w:rsid w:val="0099587F"/>
    <w:rsid w:val="00996D35"/>
    <w:rsid w:val="009A1005"/>
    <w:rsid w:val="009A1136"/>
    <w:rsid w:val="009A3E8C"/>
    <w:rsid w:val="009A5335"/>
    <w:rsid w:val="009A63FD"/>
    <w:rsid w:val="009B1550"/>
    <w:rsid w:val="009B3476"/>
    <w:rsid w:val="009B4841"/>
    <w:rsid w:val="009B48F6"/>
    <w:rsid w:val="009B5C18"/>
    <w:rsid w:val="009B6C2F"/>
    <w:rsid w:val="009C1709"/>
    <w:rsid w:val="009C2B92"/>
    <w:rsid w:val="009C2EF6"/>
    <w:rsid w:val="009C5000"/>
    <w:rsid w:val="009C5407"/>
    <w:rsid w:val="009C5BBA"/>
    <w:rsid w:val="009C5DED"/>
    <w:rsid w:val="009C7CBA"/>
    <w:rsid w:val="009C7CD7"/>
    <w:rsid w:val="009D10C3"/>
    <w:rsid w:val="009D3750"/>
    <w:rsid w:val="009D3EDE"/>
    <w:rsid w:val="009D4DA1"/>
    <w:rsid w:val="009D527C"/>
    <w:rsid w:val="009D64AB"/>
    <w:rsid w:val="009D7768"/>
    <w:rsid w:val="009D7D85"/>
    <w:rsid w:val="009E595D"/>
    <w:rsid w:val="009E6FA5"/>
    <w:rsid w:val="009F1D21"/>
    <w:rsid w:val="009F25E4"/>
    <w:rsid w:val="009F35FD"/>
    <w:rsid w:val="009F3656"/>
    <w:rsid w:val="009F4ADB"/>
    <w:rsid w:val="009F5629"/>
    <w:rsid w:val="009F56A9"/>
    <w:rsid w:val="00A0043A"/>
    <w:rsid w:val="00A052C7"/>
    <w:rsid w:val="00A070DD"/>
    <w:rsid w:val="00A0796F"/>
    <w:rsid w:val="00A10F55"/>
    <w:rsid w:val="00A11F85"/>
    <w:rsid w:val="00A1667B"/>
    <w:rsid w:val="00A16692"/>
    <w:rsid w:val="00A17C66"/>
    <w:rsid w:val="00A20400"/>
    <w:rsid w:val="00A226EA"/>
    <w:rsid w:val="00A230A8"/>
    <w:rsid w:val="00A27C0F"/>
    <w:rsid w:val="00A27EC6"/>
    <w:rsid w:val="00A316AB"/>
    <w:rsid w:val="00A326D5"/>
    <w:rsid w:val="00A3384B"/>
    <w:rsid w:val="00A33BF1"/>
    <w:rsid w:val="00A34C23"/>
    <w:rsid w:val="00A3703D"/>
    <w:rsid w:val="00A37759"/>
    <w:rsid w:val="00A4126C"/>
    <w:rsid w:val="00A44189"/>
    <w:rsid w:val="00A44859"/>
    <w:rsid w:val="00A45676"/>
    <w:rsid w:val="00A45E84"/>
    <w:rsid w:val="00A46AF4"/>
    <w:rsid w:val="00A52A5A"/>
    <w:rsid w:val="00A52FA0"/>
    <w:rsid w:val="00A530AC"/>
    <w:rsid w:val="00A63B79"/>
    <w:rsid w:val="00A64167"/>
    <w:rsid w:val="00A641C7"/>
    <w:rsid w:val="00A64BFA"/>
    <w:rsid w:val="00A71DD4"/>
    <w:rsid w:val="00A7226D"/>
    <w:rsid w:val="00A72671"/>
    <w:rsid w:val="00A737AF"/>
    <w:rsid w:val="00A77368"/>
    <w:rsid w:val="00A80400"/>
    <w:rsid w:val="00A80D46"/>
    <w:rsid w:val="00A84057"/>
    <w:rsid w:val="00A84A89"/>
    <w:rsid w:val="00A85BE2"/>
    <w:rsid w:val="00A87AD8"/>
    <w:rsid w:val="00A90A44"/>
    <w:rsid w:val="00A91395"/>
    <w:rsid w:val="00A91A94"/>
    <w:rsid w:val="00A934C1"/>
    <w:rsid w:val="00A94FB4"/>
    <w:rsid w:val="00A9681F"/>
    <w:rsid w:val="00A96881"/>
    <w:rsid w:val="00AA13DE"/>
    <w:rsid w:val="00AA2289"/>
    <w:rsid w:val="00AA3704"/>
    <w:rsid w:val="00AA7DF8"/>
    <w:rsid w:val="00AB0EF1"/>
    <w:rsid w:val="00AB7146"/>
    <w:rsid w:val="00AC0FC9"/>
    <w:rsid w:val="00AC25B1"/>
    <w:rsid w:val="00AC333C"/>
    <w:rsid w:val="00AD08DB"/>
    <w:rsid w:val="00AD08EC"/>
    <w:rsid w:val="00AD0EDC"/>
    <w:rsid w:val="00AD0FDA"/>
    <w:rsid w:val="00AD34F9"/>
    <w:rsid w:val="00AD3CCC"/>
    <w:rsid w:val="00AD4616"/>
    <w:rsid w:val="00AD536A"/>
    <w:rsid w:val="00AD6032"/>
    <w:rsid w:val="00AD7245"/>
    <w:rsid w:val="00AE0E44"/>
    <w:rsid w:val="00AE34F5"/>
    <w:rsid w:val="00AE3BFC"/>
    <w:rsid w:val="00AE53B0"/>
    <w:rsid w:val="00AE7C56"/>
    <w:rsid w:val="00AF02E4"/>
    <w:rsid w:val="00AF350E"/>
    <w:rsid w:val="00AF3CCC"/>
    <w:rsid w:val="00AF42EF"/>
    <w:rsid w:val="00AF64C5"/>
    <w:rsid w:val="00B011F3"/>
    <w:rsid w:val="00B03831"/>
    <w:rsid w:val="00B03CF0"/>
    <w:rsid w:val="00B051D9"/>
    <w:rsid w:val="00B06966"/>
    <w:rsid w:val="00B154FC"/>
    <w:rsid w:val="00B16099"/>
    <w:rsid w:val="00B17D57"/>
    <w:rsid w:val="00B23915"/>
    <w:rsid w:val="00B24611"/>
    <w:rsid w:val="00B26802"/>
    <w:rsid w:val="00B30F63"/>
    <w:rsid w:val="00B37994"/>
    <w:rsid w:val="00B40E35"/>
    <w:rsid w:val="00B41716"/>
    <w:rsid w:val="00B425DC"/>
    <w:rsid w:val="00B46FA1"/>
    <w:rsid w:val="00B475B9"/>
    <w:rsid w:val="00B52306"/>
    <w:rsid w:val="00B5495E"/>
    <w:rsid w:val="00B549DD"/>
    <w:rsid w:val="00B55625"/>
    <w:rsid w:val="00B62110"/>
    <w:rsid w:val="00B6544F"/>
    <w:rsid w:val="00B65F88"/>
    <w:rsid w:val="00B666B2"/>
    <w:rsid w:val="00B70860"/>
    <w:rsid w:val="00B729F7"/>
    <w:rsid w:val="00B73993"/>
    <w:rsid w:val="00B74859"/>
    <w:rsid w:val="00B7529C"/>
    <w:rsid w:val="00B77B56"/>
    <w:rsid w:val="00B8043D"/>
    <w:rsid w:val="00B80809"/>
    <w:rsid w:val="00B80B1A"/>
    <w:rsid w:val="00B8373E"/>
    <w:rsid w:val="00B85FDC"/>
    <w:rsid w:val="00B868F3"/>
    <w:rsid w:val="00B87C57"/>
    <w:rsid w:val="00B91579"/>
    <w:rsid w:val="00B918ED"/>
    <w:rsid w:val="00B95551"/>
    <w:rsid w:val="00B97140"/>
    <w:rsid w:val="00BA0978"/>
    <w:rsid w:val="00BA3966"/>
    <w:rsid w:val="00BA76EF"/>
    <w:rsid w:val="00BA7B94"/>
    <w:rsid w:val="00BB175D"/>
    <w:rsid w:val="00BB2160"/>
    <w:rsid w:val="00BB357B"/>
    <w:rsid w:val="00BB3F07"/>
    <w:rsid w:val="00BB4E38"/>
    <w:rsid w:val="00BB520D"/>
    <w:rsid w:val="00BB7EC6"/>
    <w:rsid w:val="00BC16CA"/>
    <w:rsid w:val="00BC1892"/>
    <w:rsid w:val="00BC3990"/>
    <w:rsid w:val="00BC4136"/>
    <w:rsid w:val="00BC5282"/>
    <w:rsid w:val="00BC6F95"/>
    <w:rsid w:val="00BD0685"/>
    <w:rsid w:val="00BD098C"/>
    <w:rsid w:val="00BD4E80"/>
    <w:rsid w:val="00BD565A"/>
    <w:rsid w:val="00BD5E6E"/>
    <w:rsid w:val="00BD64D3"/>
    <w:rsid w:val="00BD684F"/>
    <w:rsid w:val="00BE4390"/>
    <w:rsid w:val="00BE7003"/>
    <w:rsid w:val="00BF01E1"/>
    <w:rsid w:val="00BF0523"/>
    <w:rsid w:val="00BF4539"/>
    <w:rsid w:val="00BF60F2"/>
    <w:rsid w:val="00C00DD3"/>
    <w:rsid w:val="00C03431"/>
    <w:rsid w:val="00C108F7"/>
    <w:rsid w:val="00C1172A"/>
    <w:rsid w:val="00C15B71"/>
    <w:rsid w:val="00C16461"/>
    <w:rsid w:val="00C167E9"/>
    <w:rsid w:val="00C30458"/>
    <w:rsid w:val="00C32FB7"/>
    <w:rsid w:val="00C34068"/>
    <w:rsid w:val="00C34D95"/>
    <w:rsid w:val="00C40164"/>
    <w:rsid w:val="00C445B2"/>
    <w:rsid w:val="00C45F37"/>
    <w:rsid w:val="00C47A17"/>
    <w:rsid w:val="00C509D4"/>
    <w:rsid w:val="00C53351"/>
    <w:rsid w:val="00C554FB"/>
    <w:rsid w:val="00C6058C"/>
    <w:rsid w:val="00C634AB"/>
    <w:rsid w:val="00C646DB"/>
    <w:rsid w:val="00C6554A"/>
    <w:rsid w:val="00C66BB4"/>
    <w:rsid w:val="00C70240"/>
    <w:rsid w:val="00C71802"/>
    <w:rsid w:val="00C72CDC"/>
    <w:rsid w:val="00C751B9"/>
    <w:rsid w:val="00C76BB0"/>
    <w:rsid w:val="00C801AB"/>
    <w:rsid w:val="00C83F70"/>
    <w:rsid w:val="00C85679"/>
    <w:rsid w:val="00C903BA"/>
    <w:rsid w:val="00C923B3"/>
    <w:rsid w:val="00C9250A"/>
    <w:rsid w:val="00C929A7"/>
    <w:rsid w:val="00C94A3F"/>
    <w:rsid w:val="00CA06C8"/>
    <w:rsid w:val="00CA2639"/>
    <w:rsid w:val="00CA38F5"/>
    <w:rsid w:val="00CA61A5"/>
    <w:rsid w:val="00CA674F"/>
    <w:rsid w:val="00CA689B"/>
    <w:rsid w:val="00CA6E08"/>
    <w:rsid w:val="00CB431F"/>
    <w:rsid w:val="00CB43E9"/>
    <w:rsid w:val="00CB7D7E"/>
    <w:rsid w:val="00CC0D37"/>
    <w:rsid w:val="00CC1BD8"/>
    <w:rsid w:val="00CC3940"/>
    <w:rsid w:val="00CC6D6F"/>
    <w:rsid w:val="00CC736D"/>
    <w:rsid w:val="00CC749B"/>
    <w:rsid w:val="00CC788A"/>
    <w:rsid w:val="00CD2955"/>
    <w:rsid w:val="00CD30B7"/>
    <w:rsid w:val="00CD38DE"/>
    <w:rsid w:val="00CD4779"/>
    <w:rsid w:val="00CD478A"/>
    <w:rsid w:val="00CD5E78"/>
    <w:rsid w:val="00CD5F11"/>
    <w:rsid w:val="00CD6AD4"/>
    <w:rsid w:val="00CE2C58"/>
    <w:rsid w:val="00CE372A"/>
    <w:rsid w:val="00CE434E"/>
    <w:rsid w:val="00CE7B85"/>
    <w:rsid w:val="00CF108A"/>
    <w:rsid w:val="00CF221B"/>
    <w:rsid w:val="00CF2FCB"/>
    <w:rsid w:val="00CF7985"/>
    <w:rsid w:val="00D000C1"/>
    <w:rsid w:val="00D05AC4"/>
    <w:rsid w:val="00D10FDC"/>
    <w:rsid w:val="00D11694"/>
    <w:rsid w:val="00D11696"/>
    <w:rsid w:val="00D13111"/>
    <w:rsid w:val="00D147F9"/>
    <w:rsid w:val="00D150CF"/>
    <w:rsid w:val="00D152F5"/>
    <w:rsid w:val="00D155B5"/>
    <w:rsid w:val="00D20685"/>
    <w:rsid w:val="00D24E3F"/>
    <w:rsid w:val="00D24E67"/>
    <w:rsid w:val="00D26962"/>
    <w:rsid w:val="00D3103F"/>
    <w:rsid w:val="00D31745"/>
    <w:rsid w:val="00D31EB9"/>
    <w:rsid w:val="00D35ADA"/>
    <w:rsid w:val="00D36B6A"/>
    <w:rsid w:val="00D419A0"/>
    <w:rsid w:val="00D42086"/>
    <w:rsid w:val="00D445C0"/>
    <w:rsid w:val="00D4466B"/>
    <w:rsid w:val="00D44C76"/>
    <w:rsid w:val="00D4795F"/>
    <w:rsid w:val="00D63DBC"/>
    <w:rsid w:val="00D6458D"/>
    <w:rsid w:val="00D66CFE"/>
    <w:rsid w:val="00D73EAA"/>
    <w:rsid w:val="00D74AAA"/>
    <w:rsid w:val="00D77388"/>
    <w:rsid w:val="00D77993"/>
    <w:rsid w:val="00D80182"/>
    <w:rsid w:val="00D82C05"/>
    <w:rsid w:val="00D835B6"/>
    <w:rsid w:val="00D85940"/>
    <w:rsid w:val="00D860F7"/>
    <w:rsid w:val="00D86501"/>
    <w:rsid w:val="00D86564"/>
    <w:rsid w:val="00D86ED0"/>
    <w:rsid w:val="00D87219"/>
    <w:rsid w:val="00D906BC"/>
    <w:rsid w:val="00D911CD"/>
    <w:rsid w:val="00D930BD"/>
    <w:rsid w:val="00D947F5"/>
    <w:rsid w:val="00D96FB7"/>
    <w:rsid w:val="00D97396"/>
    <w:rsid w:val="00DA5751"/>
    <w:rsid w:val="00DA5A73"/>
    <w:rsid w:val="00DA7AE3"/>
    <w:rsid w:val="00DB7A0C"/>
    <w:rsid w:val="00DC0572"/>
    <w:rsid w:val="00DC1B47"/>
    <w:rsid w:val="00DC1E72"/>
    <w:rsid w:val="00DC2AEA"/>
    <w:rsid w:val="00DC5555"/>
    <w:rsid w:val="00DC5820"/>
    <w:rsid w:val="00DC5A60"/>
    <w:rsid w:val="00DC7906"/>
    <w:rsid w:val="00DD1DDC"/>
    <w:rsid w:val="00DD49C3"/>
    <w:rsid w:val="00DE003A"/>
    <w:rsid w:val="00DE163C"/>
    <w:rsid w:val="00DE48FC"/>
    <w:rsid w:val="00DE76B4"/>
    <w:rsid w:val="00DF0423"/>
    <w:rsid w:val="00DF1560"/>
    <w:rsid w:val="00DF172D"/>
    <w:rsid w:val="00DF495F"/>
    <w:rsid w:val="00DF5325"/>
    <w:rsid w:val="00DF5C1A"/>
    <w:rsid w:val="00DF7DC1"/>
    <w:rsid w:val="00E00025"/>
    <w:rsid w:val="00E011BD"/>
    <w:rsid w:val="00E017FD"/>
    <w:rsid w:val="00E020E5"/>
    <w:rsid w:val="00E072A4"/>
    <w:rsid w:val="00E108BC"/>
    <w:rsid w:val="00E12900"/>
    <w:rsid w:val="00E1358C"/>
    <w:rsid w:val="00E13BDF"/>
    <w:rsid w:val="00E14178"/>
    <w:rsid w:val="00E1660F"/>
    <w:rsid w:val="00E2113E"/>
    <w:rsid w:val="00E2498F"/>
    <w:rsid w:val="00E2522C"/>
    <w:rsid w:val="00E25C0E"/>
    <w:rsid w:val="00E262B5"/>
    <w:rsid w:val="00E277EA"/>
    <w:rsid w:val="00E31D7C"/>
    <w:rsid w:val="00E32343"/>
    <w:rsid w:val="00E32898"/>
    <w:rsid w:val="00E33255"/>
    <w:rsid w:val="00E416F1"/>
    <w:rsid w:val="00E42D85"/>
    <w:rsid w:val="00E450C9"/>
    <w:rsid w:val="00E453FD"/>
    <w:rsid w:val="00E45AAD"/>
    <w:rsid w:val="00E4644E"/>
    <w:rsid w:val="00E47261"/>
    <w:rsid w:val="00E51149"/>
    <w:rsid w:val="00E51E45"/>
    <w:rsid w:val="00E536C4"/>
    <w:rsid w:val="00E54B14"/>
    <w:rsid w:val="00E63FC0"/>
    <w:rsid w:val="00E64AF1"/>
    <w:rsid w:val="00E66BFC"/>
    <w:rsid w:val="00E66F48"/>
    <w:rsid w:val="00E72208"/>
    <w:rsid w:val="00E73BB0"/>
    <w:rsid w:val="00E75337"/>
    <w:rsid w:val="00E7584A"/>
    <w:rsid w:val="00E75BDD"/>
    <w:rsid w:val="00E76AC7"/>
    <w:rsid w:val="00E7799E"/>
    <w:rsid w:val="00E81D2C"/>
    <w:rsid w:val="00E8383E"/>
    <w:rsid w:val="00E84D0E"/>
    <w:rsid w:val="00E87A3A"/>
    <w:rsid w:val="00E87C3D"/>
    <w:rsid w:val="00EA1FDF"/>
    <w:rsid w:val="00EA2533"/>
    <w:rsid w:val="00EA32B7"/>
    <w:rsid w:val="00EA46A9"/>
    <w:rsid w:val="00EB363A"/>
    <w:rsid w:val="00EB55FE"/>
    <w:rsid w:val="00EC3456"/>
    <w:rsid w:val="00ED271B"/>
    <w:rsid w:val="00ED2B89"/>
    <w:rsid w:val="00EE10EC"/>
    <w:rsid w:val="00EF12F2"/>
    <w:rsid w:val="00EF1DAB"/>
    <w:rsid w:val="00EF355B"/>
    <w:rsid w:val="00EF3810"/>
    <w:rsid w:val="00EF7158"/>
    <w:rsid w:val="00EF7B6D"/>
    <w:rsid w:val="00F01978"/>
    <w:rsid w:val="00F029C7"/>
    <w:rsid w:val="00F04E2F"/>
    <w:rsid w:val="00F06C11"/>
    <w:rsid w:val="00F06CED"/>
    <w:rsid w:val="00F210BD"/>
    <w:rsid w:val="00F26B2D"/>
    <w:rsid w:val="00F304D7"/>
    <w:rsid w:val="00F43F5B"/>
    <w:rsid w:val="00F4492D"/>
    <w:rsid w:val="00F462F9"/>
    <w:rsid w:val="00F47F1C"/>
    <w:rsid w:val="00F51B8B"/>
    <w:rsid w:val="00F51FBA"/>
    <w:rsid w:val="00F526FC"/>
    <w:rsid w:val="00F54CBF"/>
    <w:rsid w:val="00F5743F"/>
    <w:rsid w:val="00F57583"/>
    <w:rsid w:val="00F57A50"/>
    <w:rsid w:val="00F60A08"/>
    <w:rsid w:val="00F60BF0"/>
    <w:rsid w:val="00F61418"/>
    <w:rsid w:val="00F62707"/>
    <w:rsid w:val="00F63B16"/>
    <w:rsid w:val="00F7183B"/>
    <w:rsid w:val="00F720AD"/>
    <w:rsid w:val="00F72650"/>
    <w:rsid w:val="00F72B0C"/>
    <w:rsid w:val="00F756D6"/>
    <w:rsid w:val="00F7644F"/>
    <w:rsid w:val="00F7792C"/>
    <w:rsid w:val="00F82F7F"/>
    <w:rsid w:val="00F84FFE"/>
    <w:rsid w:val="00F860C7"/>
    <w:rsid w:val="00F903C4"/>
    <w:rsid w:val="00F90587"/>
    <w:rsid w:val="00F92C8D"/>
    <w:rsid w:val="00F92E80"/>
    <w:rsid w:val="00F947E9"/>
    <w:rsid w:val="00F95480"/>
    <w:rsid w:val="00F9566E"/>
    <w:rsid w:val="00FA1216"/>
    <w:rsid w:val="00FA1708"/>
    <w:rsid w:val="00FA46C8"/>
    <w:rsid w:val="00FA5A4C"/>
    <w:rsid w:val="00FB19C2"/>
    <w:rsid w:val="00FB1CFA"/>
    <w:rsid w:val="00FB3DF3"/>
    <w:rsid w:val="00FC22A0"/>
    <w:rsid w:val="00FC2FB7"/>
    <w:rsid w:val="00FC41C2"/>
    <w:rsid w:val="00FC5347"/>
    <w:rsid w:val="00FC560A"/>
    <w:rsid w:val="00FC5DF3"/>
    <w:rsid w:val="00FC64F1"/>
    <w:rsid w:val="00FC656A"/>
    <w:rsid w:val="00FD02D0"/>
    <w:rsid w:val="00FD2570"/>
    <w:rsid w:val="00FD6FAD"/>
    <w:rsid w:val="00FE2776"/>
    <w:rsid w:val="00FF26E6"/>
    <w:rsid w:val="00FF66CA"/>
    <w:rsid w:val="00FF6CE9"/>
    <w:rsid w:val="00FF744D"/>
    <w:rsid w:val="070C2A21"/>
    <w:rsid w:val="09A6DF31"/>
    <w:rsid w:val="09BC91D3"/>
    <w:rsid w:val="0A41B222"/>
    <w:rsid w:val="0C2064E0"/>
    <w:rsid w:val="0C4E308B"/>
    <w:rsid w:val="100D6907"/>
    <w:rsid w:val="110FC002"/>
    <w:rsid w:val="119287D3"/>
    <w:rsid w:val="11EE93B7"/>
    <w:rsid w:val="120FAF0A"/>
    <w:rsid w:val="15B95A20"/>
    <w:rsid w:val="162B001D"/>
    <w:rsid w:val="17E1A19E"/>
    <w:rsid w:val="1A768149"/>
    <w:rsid w:val="258B1C8E"/>
    <w:rsid w:val="25B24780"/>
    <w:rsid w:val="2867188B"/>
    <w:rsid w:val="2B73A38A"/>
    <w:rsid w:val="2CAA5035"/>
    <w:rsid w:val="2D9598A0"/>
    <w:rsid w:val="2DBEFD1A"/>
    <w:rsid w:val="2F96BEEA"/>
    <w:rsid w:val="316F586C"/>
    <w:rsid w:val="32572ED8"/>
    <w:rsid w:val="39AC55E2"/>
    <w:rsid w:val="39ACE591"/>
    <w:rsid w:val="3E2EFDC4"/>
    <w:rsid w:val="415D19D8"/>
    <w:rsid w:val="441743A4"/>
    <w:rsid w:val="4767CB86"/>
    <w:rsid w:val="4C803495"/>
    <w:rsid w:val="4D65A496"/>
    <w:rsid w:val="5020A7F4"/>
    <w:rsid w:val="50B71C2F"/>
    <w:rsid w:val="54FBD4E8"/>
    <w:rsid w:val="55AEFE04"/>
    <w:rsid w:val="5899A8F8"/>
    <w:rsid w:val="59104A4B"/>
    <w:rsid w:val="599CCEFD"/>
    <w:rsid w:val="59E8BEA3"/>
    <w:rsid w:val="5B9DDBE0"/>
    <w:rsid w:val="5BDBA66D"/>
    <w:rsid w:val="5C123486"/>
    <w:rsid w:val="5C254568"/>
    <w:rsid w:val="5C53CB7A"/>
    <w:rsid w:val="5C55EE7C"/>
    <w:rsid w:val="5DEB785E"/>
    <w:rsid w:val="60E4EFC0"/>
    <w:rsid w:val="67067AD7"/>
    <w:rsid w:val="680135AF"/>
    <w:rsid w:val="69129ED8"/>
    <w:rsid w:val="6A5AAF9B"/>
    <w:rsid w:val="6AFEBAAE"/>
    <w:rsid w:val="6B376F19"/>
    <w:rsid w:val="6BD3B210"/>
    <w:rsid w:val="6E2AA0D2"/>
    <w:rsid w:val="75080637"/>
    <w:rsid w:val="76F4C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C3A1"/>
  <w15:chartTrackingRefBased/>
  <w15:docId w15:val="{66D71690-710E-4FBA-8A3D-E7D5A113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3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83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3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3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83E"/>
    <w:rPr>
      <w:rFonts w:eastAsiaTheme="majorEastAsia" w:cstheme="majorBidi"/>
      <w:color w:val="272727" w:themeColor="text1" w:themeTint="D8"/>
    </w:rPr>
  </w:style>
  <w:style w:type="paragraph" w:styleId="Title">
    <w:name w:val="Title"/>
    <w:basedOn w:val="Normal"/>
    <w:next w:val="Normal"/>
    <w:link w:val="TitleChar"/>
    <w:uiPriority w:val="10"/>
    <w:qFormat/>
    <w:rsid w:val="00E83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83E"/>
    <w:pPr>
      <w:spacing w:before="160"/>
      <w:jc w:val="center"/>
    </w:pPr>
    <w:rPr>
      <w:i/>
      <w:iCs/>
      <w:color w:val="404040" w:themeColor="text1" w:themeTint="BF"/>
    </w:rPr>
  </w:style>
  <w:style w:type="character" w:customStyle="1" w:styleId="QuoteChar">
    <w:name w:val="Quote Char"/>
    <w:basedOn w:val="DefaultParagraphFont"/>
    <w:link w:val="Quote"/>
    <w:uiPriority w:val="29"/>
    <w:rsid w:val="00E8383E"/>
    <w:rPr>
      <w:i/>
      <w:iCs/>
      <w:color w:val="404040" w:themeColor="text1" w:themeTint="BF"/>
    </w:rPr>
  </w:style>
  <w:style w:type="paragraph" w:styleId="ListParagraph">
    <w:name w:val="List Paragraph"/>
    <w:basedOn w:val="Normal"/>
    <w:uiPriority w:val="34"/>
    <w:qFormat/>
    <w:rsid w:val="00E8383E"/>
    <w:pPr>
      <w:ind w:left="720"/>
      <w:contextualSpacing/>
    </w:pPr>
  </w:style>
  <w:style w:type="character" w:styleId="IntenseEmphasis">
    <w:name w:val="Intense Emphasis"/>
    <w:basedOn w:val="DefaultParagraphFont"/>
    <w:uiPriority w:val="21"/>
    <w:qFormat/>
    <w:rsid w:val="00E8383E"/>
    <w:rPr>
      <w:i/>
      <w:iCs/>
      <w:color w:val="0F4761" w:themeColor="accent1" w:themeShade="BF"/>
    </w:rPr>
  </w:style>
  <w:style w:type="paragraph" w:styleId="IntenseQuote">
    <w:name w:val="Intense Quote"/>
    <w:basedOn w:val="Normal"/>
    <w:next w:val="Normal"/>
    <w:link w:val="IntenseQuoteChar"/>
    <w:uiPriority w:val="30"/>
    <w:qFormat/>
    <w:rsid w:val="00E83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83E"/>
    <w:rPr>
      <w:i/>
      <w:iCs/>
      <w:color w:val="0F4761" w:themeColor="accent1" w:themeShade="BF"/>
    </w:rPr>
  </w:style>
  <w:style w:type="character" w:styleId="IntenseReference">
    <w:name w:val="Intense Reference"/>
    <w:basedOn w:val="DefaultParagraphFont"/>
    <w:uiPriority w:val="32"/>
    <w:qFormat/>
    <w:rsid w:val="00E8383E"/>
    <w:rPr>
      <w:b/>
      <w:bCs/>
      <w:smallCaps/>
      <w:color w:val="0F4761" w:themeColor="accent1" w:themeShade="BF"/>
      <w:spacing w:val="5"/>
    </w:rPr>
  </w:style>
  <w:style w:type="paragraph" w:styleId="CommentText">
    <w:name w:val="annotation text"/>
    <w:basedOn w:val="Normal"/>
    <w:link w:val="CommentTextChar"/>
    <w:uiPriority w:val="99"/>
    <w:unhideWhenUsed/>
    <w:rsid w:val="00E8383E"/>
    <w:pPr>
      <w:spacing w:line="240" w:lineRule="auto"/>
    </w:pPr>
    <w:rPr>
      <w:sz w:val="20"/>
      <w:szCs w:val="20"/>
    </w:rPr>
  </w:style>
  <w:style w:type="character" w:customStyle="1" w:styleId="CommentTextChar">
    <w:name w:val="Comment Text Char"/>
    <w:basedOn w:val="DefaultParagraphFont"/>
    <w:link w:val="CommentText"/>
    <w:uiPriority w:val="99"/>
    <w:rsid w:val="00E8383E"/>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E8383E"/>
    <w:rPr>
      <w:sz w:val="16"/>
      <w:szCs w:val="16"/>
    </w:rPr>
  </w:style>
  <w:style w:type="paragraph" w:styleId="NormalWeb">
    <w:name w:val="Normal (Web)"/>
    <w:basedOn w:val="Normal"/>
    <w:uiPriority w:val="99"/>
    <w:unhideWhenUsed/>
    <w:rsid w:val="00E8383E"/>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E8383E"/>
    <w:rPr>
      <w:b/>
      <w:bCs/>
    </w:rPr>
  </w:style>
  <w:style w:type="character" w:styleId="Hyperlink">
    <w:name w:val="Hyperlink"/>
    <w:basedOn w:val="DefaultParagraphFont"/>
    <w:uiPriority w:val="99"/>
    <w:unhideWhenUsed/>
    <w:rsid w:val="00E8383E"/>
    <w:rPr>
      <w:color w:val="467886" w:themeColor="hyperlink"/>
      <w:u w:val="single"/>
    </w:rPr>
  </w:style>
  <w:style w:type="paragraph" w:styleId="Header">
    <w:name w:val="header"/>
    <w:basedOn w:val="Normal"/>
    <w:link w:val="HeaderChar"/>
    <w:uiPriority w:val="99"/>
    <w:unhideWhenUsed/>
    <w:rsid w:val="002C4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FBD"/>
    <w:rPr>
      <w:rFonts w:eastAsiaTheme="minorEastAsia"/>
      <w:kern w:val="0"/>
      <w:lang w:eastAsia="ja-JP"/>
      <w14:ligatures w14:val="none"/>
    </w:rPr>
  </w:style>
  <w:style w:type="paragraph" w:styleId="Footer">
    <w:name w:val="footer"/>
    <w:basedOn w:val="Normal"/>
    <w:link w:val="FooterChar"/>
    <w:uiPriority w:val="99"/>
    <w:unhideWhenUsed/>
    <w:rsid w:val="002C4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BD"/>
    <w:rPr>
      <w:rFonts w:eastAsiaTheme="minorEastAsia"/>
      <w:kern w:val="0"/>
      <w:lang w:eastAsia="ja-JP"/>
      <w14:ligatures w14:val="none"/>
    </w:rPr>
  </w:style>
  <w:style w:type="character" w:styleId="FollowedHyperlink">
    <w:name w:val="FollowedHyperlink"/>
    <w:basedOn w:val="DefaultParagraphFont"/>
    <w:uiPriority w:val="99"/>
    <w:semiHidden/>
    <w:unhideWhenUsed/>
    <w:rsid w:val="00255A0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255A00"/>
    <w:rPr>
      <w:b/>
      <w:bCs/>
    </w:rPr>
  </w:style>
  <w:style w:type="character" w:customStyle="1" w:styleId="CommentSubjectChar">
    <w:name w:val="Comment Subject Char"/>
    <w:basedOn w:val="CommentTextChar"/>
    <w:link w:val="CommentSubject"/>
    <w:uiPriority w:val="99"/>
    <w:semiHidden/>
    <w:rsid w:val="00255A00"/>
    <w:rPr>
      <w:rFonts w:eastAsiaTheme="minorEastAsia"/>
      <w:b/>
      <w:bCs/>
      <w:kern w:val="0"/>
      <w:sz w:val="20"/>
      <w:szCs w:val="20"/>
      <w:lang w:eastAsia="ja-JP"/>
      <w14:ligatures w14:val="none"/>
    </w:rPr>
  </w:style>
  <w:style w:type="paragraph" w:styleId="Revision">
    <w:name w:val="Revision"/>
    <w:hidden/>
    <w:uiPriority w:val="99"/>
    <w:semiHidden/>
    <w:rsid w:val="002F72E4"/>
    <w:pPr>
      <w:spacing w:after="0" w:line="240" w:lineRule="auto"/>
    </w:pPr>
    <w:rPr>
      <w:rFonts w:eastAsiaTheme="minorEastAsia"/>
      <w:kern w:val="0"/>
      <w:lang w:eastAsia="ja-JP"/>
      <w14:ligatures w14:val="none"/>
    </w:rPr>
  </w:style>
  <w:style w:type="character" w:styleId="UnresolvedMention">
    <w:name w:val="Unresolved Mention"/>
    <w:basedOn w:val="DefaultParagraphFont"/>
    <w:uiPriority w:val="99"/>
    <w:semiHidden/>
    <w:unhideWhenUsed/>
    <w:rsid w:val="0076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5547">
      <w:bodyDiv w:val="1"/>
      <w:marLeft w:val="0"/>
      <w:marRight w:val="0"/>
      <w:marTop w:val="0"/>
      <w:marBottom w:val="0"/>
      <w:divBdr>
        <w:top w:val="none" w:sz="0" w:space="0" w:color="auto"/>
        <w:left w:val="none" w:sz="0" w:space="0" w:color="auto"/>
        <w:bottom w:val="none" w:sz="0" w:space="0" w:color="auto"/>
        <w:right w:val="none" w:sz="0" w:space="0" w:color="auto"/>
      </w:divBdr>
    </w:div>
    <w:div w:id="242380717">
      <w:bodyDiv w:val="1"/>
      <w:marLeft w:val="0"/>
      <w:marRight w:val="0"/>
      <w:marTop w:val="0"/>
      <w:marBottom w:val="0"/>
      <w:divBdr>
        <w:top w:val="none" w:sz="0" w:space="0" w:color="auto"/>
        <w:left w:val="none" w:sz="0" w:space="0" w:color="auto"/>
        <w:bottom w:val="none" w:sz="0" w:space="0" w:color="auto"/>
        <w:right w:val="none" w:sz="0" w:space="0" w:color="auto"/>
      </w:divBdr>
      <w:divsChild>
        <w:div w:id="22484163">
          <w:marLeft w:val="0"/>
          <w:marRight w:val="0"/>
          <w:marTop w:val="0"/>
          <w:marBottom w:val="0"/>
          <w:divBdr>
            <w:top w:val="none" w:sz="0" w:space="0" w:color="auto"/>
            <w:left w:val="none" w:sz="0" w:space="0" w:color="auto"/>
            <w:bottom w:val="none" w:sz="0" w:space="0" w:color="auto"/>
            <w:right w:val="none" w:sz="0" w:space="0" w:color="auto"/>
          </w:divBdr>
          <w:divsChild>
            <w:div w:id="31929876">
              <w:marLeft w:val="0"/>
              <w:marRight w:val="0"/>
              <w:marTop w:val="0"/>
              <w:marBottom w:val="0"/>
              <w:divBdr>
                <w:top w:val="none" w:sz="0" w:space="0" w:color="auto"/>
                <w:left w:val="none" w:sz="0" w:space="0" w:color="auto"/>
                <w:bottom w:val="none" w:sz="0" w:space="0" w:color="auto"/>
                <w:right w:val="none" w:sz="0" w:space="0" w:color="auto"/>
              </w:divBdr>
            </w:div>
            <w:div w:id="57440169">
              <w:marLeft w:val="0"/>
              <w:marRight w:val="0"/>
              <w:marTop w:val="0"/>
              <w:marBottom w:val="0"/>
              <w:divBdr>
                <w:top w:val="none" w:sz="0" w:space="0" w:color="auto"/>
                <w:left w:val="none" w:sz="0" w:space="0" w:color="auto"/>
                <w:bottom w:val="none" w:sz="0" w:space="0" w:color="auto"/>
                <w:right w:val="none" w:sz="0" w:space="0" w:color="auto"/>
              </w:divBdr>
            </w:div>
            <w:div w:id="1319460865">
              <w:marLeft w:val="0"/>
              <w:marRight w:val="0"/>
              <w:marTop w:val="0"/>
              <w:marBottom w:val="0"/>
              <w:divBdr>
                <w:top w:val="none" w:sz="0" w:space="0" w:color="auto"/>
                <w:left w:val="none" w:sz="0" w:space="0" w:color="auto"/>
                <w:bottom w:val="none" w:sz="0" w:space="0" w:color="auto"/>
                <w:right w:val="none" w:sz="0" w:space="0" w:color="auto"/>
              </w:divBdr>
            </w:div>
            <w:div w:id="1343237612">
              <w:marLeft w:val="0"/>
              <w:marRight w:val="0"/>
              <w:marTop w:val="0"/>
              <w:marBottom w:val="0"/>
              <w:divBdr>
                <w:top w:val="none" w:sz="0" w:space="0" w:color="auto"/>
                <w:left w:val="none" w:sz="0" w:space="0" w:color="auto"/>
                <w:bottom w:val="none" w:sz="0" w:space="0" w:color="auto"/>
                <w:right w:val="none" w:sz="0" w:space="0" w:color="auto"/>
              </w:divBdr>
            </w:div>
            <w:div w:id="1559903413">
              <w:marLeft w:val="0"/>
              <w:marRight w:val="0"/>
              <w:marTop w:val="0"/>
              <w:marBottom w:val="0"/>
              <w:divBdr>
                <w:top w:val="none" w:sz="0" w:space="0" w:color="auto"/>
                <w:left w:val="none" w:sz="0" w:space="0" w:color="auto"/>
                <w:bottom w:val="none" w:sz="0" w:space="0" w:color="auto"/>
                <w:right w:val="none" w:sz="0" w:space="0" w:color="auto"/>
              </w:divBdr>
            </w:div>
            <w:div w:id="1739553477">
              <w:marLeft w:val="0"/>
              <w:marRight w:val="0"/>
              <w:marTop w:val="0"/>
              <w:marBottom w:val="0"/>
              <w:divBdr>
                <w:top w:val="none" w:sz="0" w:space="0" w:color="auto"/>
                <w:left w:val="none" w:sz="0" w:space="0" w:color="auto"/>
                <w:bottom w:val="none" w:sz="0" w:space="0" w:color="auto"/>
                <w:right w:val="none" w:sz="0" w:space="0" w:color="auto"/>
              </w:divBdr>
            </w:div>
            <w:div w:id="1822037641">
              <w:marLeft w:val="0"/>
              <w:marRight w:val="0"/>
              <w:marTop w:val="0"/>
              <w:marBottom w:val="0"/>
              <w:divBdr>
                <w:top w:val="none" w:sz="0" w:space="0" w:color="auto"/>
                <w:left w:val="none" w:sz="0" w:space="0" w:color="auto"/>
                <w:bottom w:val="none" w:sz="0" w:space="0" w:color="auto"/>
                <w:right w:val="none" w:sz="0" w:space="0" w:color="auto"/>
              </w:divBdr>
            </w:div>
            <w:div w:id="1856727687">
              <w:marLeft w:val="0"/>
              <w:marRight w:val="0"/>
              <w:marTop w:val="0"/>
              <w:marBottom w:val="0"/>
              <w:divBdr>
                <w:top w:val="none" w:sz="0" w:space="0" w:color="auto"/>
                <w:left w:val="none" w:sz="0" w:space="0" w:color="auto"/>
                <w:bottom w:val="none" w:sz="0" w:space="0" w:color="auto"/>
                <w:right w:val="none" w:sz="0" w:space="0" w:color="auto"/>
              </w:divBdr>
            </w:div>
            <w:div w:id="1944259258">
              <w:marLeft w:val="0"/>
              <w:marRight w:val="0"/>
              <w:marTop w:val="0"/>
              <w:marBottom w:val="0"/>
              <w:divBdr>
                <w:top w:val="none" w:sz="0" w:space="0" w:color="auto"/>
                <w:left w:val="none" w:sz="0" w:space="0" w:color="auto"/>
                <w:bottom w:val="none" w:sz="0" w:space="0" w:color="auto"/>
                <w:right w:val="none" w:sz="0" w:space="0" w:color="auto"/>
              </w:divBdr>
            </w:div>
          </w:divsChild>
        </w:div>
        <w:div w:id="2146391280">
          <w:marLeft w:val="0"/>
          <w:marRight w:val="0"/>
          <w:marTop w:val="0"/>
          <w:marBottom w:val="0"/>
          <w:divBdr>
            <w:top w:val="none" w:sz="0" w:space="0" w:color="auto"/>
            <w:left w:val="none" w:sz="0" w:space="0" w:color="auto"/>
            <w:bottom w:val="none" w:sz="0" w:space="0" w:color="auto"/>
            <w:right w:val="none" w:sz="0" w:space="0" w:color="auto"/>
          </w:divBdr>
          <w:divsChild>
            <w:div w:id="144051888">
              <w:marLeft w:val="0"/>
              <w:marRight w:val="0"/>
              <w:marTop w:val="0"/>
              <w:marBottom w:val="0"/>
              <w:divBdr>
                <w:top w:val="none" w:sz="0" w:space="0" w:color="auto"/>
                <w:left w:val="none" w:sz="0" w:space="0" w:color="auto"/>
                <w:bottom w:val="none" w:sz="0" w:space="0" w:color="auto"/>
                <w:right w:val="none" w:sz="0" w:space="0" w:color="auto"/>
              </w:divBdr>
            </w:div>
            <w:div w:id="443504534">
              <w:marLeft w:val="0"/>
              <w:marRight w:val="0"/>
              <w:marTop w:val="0"/>
              <w:marBottom w:val="0"/>
              <w:divBdr>
                <w:top w:val="none" w:sz="0" w:space="0" w:color="auto"/>
                <w:left w:val="none" w:sz="0" w:space="0" w:color="auto"/>
                <w:bottom w:val="none" w:sz="0" w:space="0" w:color="auto"/>
                <w:right w:val="none" w:sz="0" w:space="0" w:color="auto"/>
              </w:divBdr>
            </w:div>
            <w:div w:id="763308828">
              <w:marLeft w:val="0"/>
              <w:marRight w:val="0"/>
              <w:marTop w:val="0"/>
              <w:marBottom w:val="0"/>
              <w:divBdr>
                <w:top w:val="none" w:sz="0" w:space="0" w:color="auto"/>
                <w:left w:val="none" w:sz="0" w:space="0" w:color="auto"/>
                <w:bottom w:val="none" w:sz="0" w:space="0" w:color="auto"/>
                <w:right w:val="none" w:sz="0" w:space="0" w:color="auto"/>
              </w:divBdr>
            </w:div>
            <w:div w:id="823163702">
              <w:marLeft w:val="0"/>
              <w:marRight w:val="0"/>
              <w:marTop w:val="0"/>
              <w:marBottom w:val="0"/>
              <w:divBdr>
                <w:top w:val="none" w:sz="0" w:space="0" w:color="auto"/>
                <w:left w:val="none" w:sz="0" w:space="0" w:color="auto"/>
                <w:bottom w:val="none" w:sz="0" w:space="0" w:color="auto"/>
                <w:right w:val="none" w:sz="0" w:space="0" w:color="auto"/>
              </w:divBdr>
            </w:div>
            <w:div w:id="1038244374">
              <w:marLeft w:val="0"/>
              <w:marRight w:val="0"/>
              <w:marTop w:val="0"/>
              <w:marBottom w:val="0"/>
              <w:divBdr>
                <w:top w:val="none" w:sz="0" w:space="0" w:color="auto"/>
                <w:left w:val="none" w:sz="0" w:space="0" w:color="auto"/>
                <w:bottom w:val="none" w:sz="0" w:space="0" w:color="auto"/>
                <w:right w:val="none" w:sz="0" w:space="0" w:color="auto"/>
              </w:divBdr>
            </w:div>
            <w:div w:id="1198203644">
              <w:marLeft w:val="0"/>
              <w:marRight w:val="0"/>
              <w:marTop w:val="0"/>
              <w:marBottom w:val="0"/>
              <w:divBdr>
                <w:top w:val="none" w:sz="0" w:space="0" w:color="auto"/>
                <w:left w:val="none" w:sz="0" w:space="0" w:color="auto"/>
                <w:bottom w:val="none" w:sz="0" w:space="0" w:color="auto"/>
                <w:right w:val="none" w:sz="0" w:space="0" w:color="auto"/>
              </w:divBdr>
            </w:div>
            <w:div w:id="13748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4990">
      <w:bodyDiv w:val="1"/>
      <w:marLeft w:val="0"/>
      <w:marRight w:val="0"/>
      <w:marTop w:val="0"/>
      <w:marBottom w:val="0"/>
      <w:divBdr>
        <w:top w:val="none" w:sz="0" w:space="0" w:color="auto"/>
        <w:left w:val="none" w:sz="0" w:space="0" w:color="auto"/>
        <w:bottom w:val="none" w:sz="0" w:space="0" w:color="auto"/>
        <w:right w:val="none" w:sz="0" w:space="0" w:color="auto"/>
      </w:divBdr>
    </w:div>
    <w:div w:id="563948161">
      <w:bodyDiv w:val="1"/>
      <w:marLeft w:val="0"/>
      <w:marRight w:val="0"/>
      <w:marTop w:val="0"/>
      <w:marBottom w:val="0"/>
      <w:divBdr>
        <w:top w:val="none" w:sz="0" w:space="0" w:color="auto"/>
        <w:left w:val="none" w:sz="0" w:space="0" w:color="auto"/>
        <w:bottom w:val="none" w:sz="0" w:space="0" w:color="auto"/>
        <w:right w:val="none" w:sz="0" w:space="0" w:color="auto"/>
      </w:divBdr>
    </w:div>
    <w:div w:id="620454640">
      <w:bodyDiv w:val="1"/>
      <w:marLeft w:val="0"/>
      <w:marRight w:val="0"/>
      <w:marTop w:val="0"/>
      <w:marBottom w:val="0"/>
      <w:divBdr>
        <w:top w:val="none" w:sz="0" w:space="0" w:color="auto"/>
        <w:left w:val="none" w:sz="0" w:space="0" w:color="auto"/>
        <w:bottom w:val="none" w:sz="0" w:space="0" w:color="auto"/>
        <w:right w:val="none" w:sz="0" w:space="0" w:color="auto"/>
      </w:divBdr>
      <w:divsChild>
        <w:div w:id="640421686">
          <w:marLeft w:val="0"/>
          <w:marRight w:val="0"/>
          <w:marTop w:val="60"/>
          <w:marBottom w:val="0"/>
          <w:divBdr>
            <w:top w:val="none" w:sz="0" w:space="0" w:color="auto"/>
            <w:left w:val="none" w:sz="0" w:space="0" w:color="auto"/>
            <w:bottom w:val="none" w:sz="0" w:space="0" w:color="auto"/>
            <w:right w:val="none" w:sz="0" w:space="0" w:color="auto"/>
          </w:divBdr>
          <w:divsChild>
            <w:div w:id="1931743004">
              <w:marLeft w:val="0"/>
              <w:marRight w:val="0"/>
              <w:marTop w:val="120"/>
              <w:marBottom w:val="120"/>
              <w:divBdr>
                <w:top w:val="none" w:sz="0" w:space="0" w:color="auto"/>
                <w:left w:val="none" w:sz="0" w:space="0" w:color="auto"/>
                <w:bottom w:val="none" w:sz="0" w:space="0" w:color="auto"/>
                <w:right w:val="none" w:sz="0" w:space="0" w:color="auto"/>
              </w:divBdr>
            </w:div>
          </w:divsChild>
        </w:div>
        <w:div w:id="1172841986">
          <w:marLeft w:val="0"/>
          <w:marRight w:val="0"/>
          <w:marTop w:val="60"/>
          <w:marBottom w:val="0"/>
          <w:divBdr>
            <w:top w:val="none" w:sz="0" w:space="0" w:color="auto"/>
            <w:left w:val="none" w:sz="0" w:space="0" w:color="auto"/>
            <w:bottom w:val="none" w:sz="0" w:space="0" w:color="auto"/>
            <w:right w:val="none" w:sz="0" w:space="0" w:color="auto"/>
          </w:divBdr>
          <w:divsChild>
            <w:div w:id="39893836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7720697">
      <w:bodyDiv w:val="1"/>
      <w:marLeft w:val="0"/>
      <w:marRight w:val="0"/>
      <w:marTop w:val="0"/>
      <w:marBottom w:val="0"/>
      <w:divBdr>
        <w:top w:val="none" w:sz="0" w:space="0" w:color="auto"/>
        <w:left w:val="none" w:sz="0" w:space="0" w:color="auto"/>
        <w:bottom w:val="none" w:sz="0" w:space="0" w:color="auto"/>
        <w:right w:val="none" w:sz="0" w:space="0" w:color="auto"/>
      </w:divBdr>
    </w:div>
    <w:div w:id="1019624641">
      <w:bodyDiv w:val="1"/>
      <w:marLeft w:val="0"/>
      <w:marRight w:val="0"/>
      <w:marTop w:val="0"/>
      <w:marBottom w:val="0"/>
      <w:divBdr>
        <w:top w:val="none" w:sz="0" w:space="0" w:color="auto"/>
        <w:left w:val="none" w:sz="0" w:space="0" w:color="auto"/>
        <w:bottom w:val="none" w:sz="0" w:space="0" w:color="auto"/>
        <w:right w:val="none" w:sz="0" w:space="0" w:color="auto"/>
      </w:divBdr>
    </w:div>
    <w:div w:id="1122381251">
      <w:bodyDiv w:val="1"/>
      <w:marLeft w:val="0"/>
      <w:marRight w:val="0"/>
      <w:marTop w:val="0"/>
      <w:marBottom w:val="0"/>
      <w:divBdr>
        <w:top w:val="none" w:sz="0" w:space="0" w:color="auto"/>
        <w:left w:val="none" w:sz="0" w:space="0" w:color="auto"/>
        <w:bottom w:val="none" w:sz="0" w:space="0" w:color="auto"/>
        <w:right w:val="none" w:sz="0" w:space="0" w:color="auto"/>
      </w:divBdr>
    </w:div>
    <w:div w:id="1358970216">
      <w:bodyDiv w:val="1"/>
      <w:marLeft w:val="0"/>
      <w:marRight w:val="0"/>
      <w:marTop w:val="0"/>
      <w:marBottom w:val="0"/>
      <w:divBdr>
        <w:top w:val="none" w:sz="0" w:space="0" w:color="auto"/>
        <w:left w:val="none" w:sz="0" w:space="0" w:color="auto"/>
        <w:bottom w:val="none" w:sz="0" w:space="0" w:color="auto"/>
        <w:right w:val="none" w:sz="0" w:space="0" w:color="auto"/>
      </w:divBdr>
    </w:div>
    <w:div w:id="1379741145">
      <w:bodyDiv w:val="1"/>
      <w:marLeft w:val="0"/>
      <w:marRight w:val="0"/>
      <w:marTop w:val="0"/>
      <w:marBottom w:val="0"/>
      <w:divBdr>
        <w:top w:val="none" w:sz="0" w:space="0" w:color="auto"/>
        <w:left w:val="none" w:sz="0" w:space="0" w:color="auto"/>
        <w:bottom w:val="none" w:sz="0" w:space="0" w:color="auto"/>
        <w:right w:val="none" w:sz="0" w:space="0" w:color="auto"/>
      </w:divBdr>
      <w:divsChild>
        <w:div w:id="69232656">
          <w:marLeft w:val="0"/>
          <w:marRight w:val="0"/>
          <w:marTop w:val="0"/>
          <w:marBottom w:val="0"/>
          <w:divBdr>
            <w:top w:val="none" w:sz="0" w:space="0" w:color="auto"/>
            <w:left w:val="none" w:sz="0" w:space="0" w:color="auto"/>
            <w:bottom w:val="none" w:sz="0" w:space="0" w:color="auto"/>
            <w:right w:val="none" w:sz="0" w:space="0" w:color="auto"/>
          </w:divBdr>
          <w:divsChild>
            <w:div w:id="29763869">
              <w:marLeft w:val="0"/>
              <w:marRight w:val="0"/>
              <w:marTop w:val="0"/>
              <w:marBottom w:val="0"/>
              <w:divBdr>
                <w:top w:val="none" w:sz="0" w:space="0" w:color="auto"/>
                <w:left w:val="none" w:sz="0" w:space="0" w:color="auto"/>
                <w:bottom w:val="none" w:sz="0" w:space="0" w:color="auto"/>
                <w:right w:val="none" w:sz="0" w:space="0" w:color="auto"/>
              </w:divBdr>
            </w:div>
            <w:div w:id="462499973">
              <w:marLeft w:val="0"/>
              <w:marRight w:val="0"/>
              <w:marTop w:val="0"/>
              <w:marBottom w:val="0"/>
              <w:divBdr>
                <w:top w:val="none" w:sz="0" w:space="0" w:color="auto"/>
                <w:left w:val="none" w:sz="0" w:space="0" w:color="auto"/>
                <w:bottom w:val="none" w:sz="0" w:space="0" w:color="auto"/>
                <w:right w:val="none" w:sz="0" w:space="0" w:color="auto"/>
              </w:divBdr>
            </w:div>
            <w:div w:id="1107577694">
              <w:marLeft w:val="0"/>
              <w:marRight w:val="0"/>
              <w:marTop w:val="0"/>
              <w:marBottom w:val="0"/>
              <w:divBdr>
                <w:top w:val="none" w:sz="0" w:space="0" w:color="auto"/>
                <w:left w:val="none" w:sz="0" w:space="0" w:color="auto"/>
                <w:bottom w:val="none" w:sz="0" w:space="0" w:color="auto"/>
                <w:right w:val="none" w:sz="0" w:space="0" w:color="auto"/>
              </w:divBdr>
            </w:div>
            <w:div w:id="1186939524">
              <w:marLeft w:val="0"/>
              <w:marRight w:val="0"/>
              <w:marTop w:val="0"/>
              <w:marBottom w:val="0"/>
              <w:divBdr>
                <w:top w:val="none" w:sz="0" w:space="0" w:color="auto"/>
                <w:left w:val="none" w:sz="0" w:space="0" w:color="auto"/>
                <w:bottom w:val="none" w:sz="0" w:space="0" w:color="auto"/>
                <w:right w:val="none" w:sz="0" w:space="0" w:color="auto"/>
              </w:divBdr>
            </w:div>
            <w:div w:id="1387100528">
              <w:marLeft w:val="0"/>
              <w:marRight w:val="0"/>
              <w:marTop w:val="0"/>
              <w:marBottom w:val="0"/>
              <w:divBdr>
                <w:top w:val="none" w:sz="0" w:space="0" w:color="auto"/>
                <w:left w:val="none" w:sz="0" w:space="0" w:color="auto"/>
                <w:bottom w:val="none" w:sz="0" w:space="0" w:color="auto"/>
                <w:right w:val="none" w:sz="0" w:space="0" w:color="auto"/>
              </w:divBdr>
            </w:div>
            <w:div w:id="1500579808">
              <w:marLeft w:val="0"/>
              <w:marRight w:val="0"/>
              <w:marTop w:val="0"/>
              <w:marBottom w:val="0"/>
              <w:divBdr>
                <w:top w:val="none" w:sz="0" w:space="0" w:color="auto"/>
                <w:left w:val="none" w:sz="0" w:space="0" w:color="auto"/>
                <w:bottom w:val="none" w:sz="0" w:space="0" w:color="auto"/>
                <w:right w:val="none" w:sz="0" w:space="0" w:color="auto"/>
              </w:divBdr>
            </w:div>
            <w:div w:id="1949969149">
              <w:marLeft w:val="0"/>
              <w:marRight w:val="0"/>
              <w:marTop w:val="0"/>
              <w:marBottom w:val="0"/>
              <w:divBdr>
                <w:top w:val="none" w:sz="0" w:space="0" w:color="auto"/>
                <w:left w:val="none" w:sz="0" w:space="0" w:color="auto"/>
                <w:bottom w:val="none" w:sz="0" w:space="0" w:color="auto"/>
                <w:right w:val="none" w:sz="0" w:space="0" w:color="auto"/>
              </w:divBdr>
            </w:div>
          </w:divsChild>
        </w:div>
        <w:div w:id="196432899">
          <w:marLeft w:val="0"/>
          <w:marRight w:val="0"/>
          <w:marTop w:val="0"/>
          <w:marBottom w:val="0"/>
          <w:divBdr>
            <w:top w:val="none" w:sz="0" w:space="0" w:color="auto"/>
            <w:left w:val="none" w:sz="0" w:space="0" w:color="auto"/>
            <w:bottom w:val="none" w:sz="0" w:space="0" w:color="auto"/>
            <w:right w:val="none" w:sz="0" w:space="0" w:color="auto"/>
          </w:divBdr>
          <w:divsChild>
            <w:div w:id="97217073">
              <w:marLeft w:val="0"/>
              <w:marRight w:val="0"/>
              <w:marTop w:val="0"/>
              <w:marBottom w:val="0"/>
              <w:divBdr>
                <w:top w:val="none" w:sz="0" w:space="0" w:color="auto"/>
                <w:left w:val="none" w:sz="0" w:space="0" w:color="auto"/>
                <w:bottom w:val="none" w:sz="0" w:space="0" w:color="auto"/>
                <w:right w:val="none" w:sz="0" w:space="0" w:color="auto"/>
              </w:divBdr>
            </w:div>
            <w:div w:id="436173366">
              <w:marLeft w:val="0"/>
              <w:marRight w:val="0"/>
              <w:marTop w:val="0"/>
              <w:marBottom w:val="0"/>
              <w:divBdr>
                <w:top w:val="none" w:sz="0" w:space="0" w:color="auto"/>
                <w:left w:val="none" w:sz="0" w:space="0" w:color="auto"/>
                <w:bottom w:val="none" w:sz="0" w:space="0" w:color="auto"/>
                <w:right w:val="none" w:sz="0" w:space="0" w:color="auto"/>
              </w:divBdr>
            </w:div>
            <w:div w:id="1369141660">
              <w:marLeft w:val="0"/>
              <w:marRight w:val="0"/>
              <w:marTop w:val="0"/>
              <w:marBottom w:val="0"/>
              <w:divBdr>
                <w:top w:val="none" w:sz="0" w:space="0" w:color="auto"/>
                <w:left w:val="none" w:sz="0" w:space="0" w:color="auto"/>
                <w:bottom w:val="none" w:sz="0" w:space="0" w:color="auto"/>
                <w:right w:val="none" w:sz="0" w:space="0" w:color="auto"/>
              </w:divBdr>
            </w:div>
            <w:div w:id="1497695403">
              <w:marLeft w:val="0"/>
              <w:marRight w:val="0"/>
              <w:marTop w:val="0"/>
              <w:marBottom w:val="0"/>
              <w:divBdr>
                <w:top w:val="none" w:sz="0" w:space="0" w:color="auto"/>
                <w:left w:val="none" w:sz="0" w:space="0" w:color="auto"/>
                <w:bottom w:val="none" w:sz="0" w:space="0" w:color="auto"/>
                <w:right w:val="none" w:sz="0" w:space="0" w:color="auto"/>
              </w:divBdr>
            </w:div>
            <w:div w:id="1742748954">
              <w:marLeft w:val="0"/>
              <w:marRight w:val="0"/>
              <w:marTop w:val="0"/>
              <w:marBottom w:val="0"/>
              <w:divBdr>
                <w:top w:val="none" w:sz="0" w:space="0" w:color="auto"/>
                <w:left w:val="none" w:sz="0" w:space="0" w:color="auto"/>
                <w:bottom w:val="none" w:sz="0" w:space="0" w:color="auto"/>
                <w:right w:val="none" w:sz="0" w:space="0" w:color="auto"/>
              </w:divBdr>
            </w:div>
            <w:div w:id="1929000373">
              <w:marLeft w:val="0"/>
              <w:marRight w:val="0"/>
              <w:marTop w:val="0"/>
              <w:marBottom w:val="0"/>
              <w:divBdr>
                <w:top w:val="none" w:sz="0" w:space="0" w:color="auto"/>
                <w:left w:val="none" w:sz="0" w:space="0" w:color="auto"/>
                <w:bottom w:val="none" w:sz="0" w:space="0" w:color="auto"/>
                <w:right w:val="none" w:sz="0" w:space="0" w:color="auto"/>
              </w:divBdr>
            </w:div>
            <w:div w:id="2010212328">
              <w:marLeft w:val="0"/>
              <w:marRight w:val="0"/>
              <w:marTop w:val="0"/>
              <w:marBottom w:val="0"/>
              <w:divBdr>
                <w:top w:val="none" w:sz="0" w:space="0" w:color="auto"/>
                <w:left w:val="none" w:sz="0" w:space="0" w:color="auto"/>
                <w:bottom w:val="none" w:sz="0" w:space="0" w:color="auto"/>
                <w:right w:val="none" w:sz="0" w:space="0" w:color="auto"/>
              </w:divBdr>
            </w:div>
            <w:div w:id="2105220288">
              <w:marLeft w:val="0"/>
              <w:marRight w:val="0"/>
              <w:marTop w:val="0"/>
              <w:marBottom w:val="0"/>
              <w:divBdr>
                <w:top w:val="none" w:sz="0" w:space="0" w:color="auto"/>
                <w:left w:val="none" w:sz="0" w:space="0" w:color="auto"/>
                <w:bottom w:val="none" w:sz="0" w:space="0" w:color="auto"/>
                <w:right w:val="none" w:sz="0" w:space="0" w:color="auto"/>
              </w:divBdr>
            </w:div>
            <w:div w:id="21175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9167">
      <w:bodyDiv w:val="1"/>
      <w:marLeft w:val="0"/>
      <w:marRight w:val="0"/>
      <w:marTop w:val="0"/>
      <w:marBottom w:val="0"/>
      <w:divBdr>
        <w:top w:val="none" w:sz="0" w:space="0" w:color="auto"/>
        <w:left w:val="none" w:sz="0" w:space="0" w:color="auto"/>
        <w:bottom w:val="none" w:sz="0" w:space="0" w:color="auto"/>
        <w:right w:val="none" w:sz="0" w:space="0" w:color="auto"/>
      </w:divBdr>
    </w:div>
    <w:div w:id="1973094434">
      <w:bodyDiv w:val="1"/>
      <w:marLeft w:val="0"/>
      <w:marRight w:val="0"/>
      <w:marTop w:val="0"/>
      <w:marBottom w:val="0"/>
      <w:divBdr>
        <w:top w:val="none" w:sz="0" w:space="0" w:color="auto"/>
        <w:left w:val="none" w:sz="0" w:space="0" w:color="auto"/>
        <w:bottom w:val="none" w:sz="0" w:space="0" w:color="auto"/>
        <w:right w:val="none" w:sz="0" w:space="0" w:color="auto"/>
      </w:divBdr>
    </w:div>
    <w:div w:id="20993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ure.maine.gov/statutes/29-A/title29-Asec1551.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slature.maine.gov/statutes/36/title36ch0sec0.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ure.maine.gov/statutes/29-A/title29-Asec159.html" TargetMode="External"/><Relationship Id="rId5" Type="http://schemas.openxmlformats.org/officeDocument/2006/relationships/numbering" Target="numbering.xml"/><Relationship Id="rId15" Type="http://schemas.openxmlformats.org/officeDocument/2006/relationships/hyperlink" Target="https://legislature.maine.gov/statutes/29-A/title29-Asec2081.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ure.maine.gov/statutes/29-A/title29-Asec1605-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8F1475EF60A4A9696B7EC86DD7A1E" ma:contentTypeVersion="17" ma:contentTypeDescription="Create a new document." ma:contentTypeScope="" ma:versionID="e633f695f832e3a02cb9019763506728">
  <xsd:schema xmlns:xsd="http://www.w3.org/2001/XMLSchema" xmlns:xs="http://www.w3.org/2001/XMLSchema" xmlns:p="http://schemas.microsoft.com/office/2006/metadata/properties" xmlns:ns1="http://schemas.microsoft.com/sharepoint/v3" xmlns:ns2="5705f3a0-d6dc-47d6-9a26-ec3b6115187a" xmlns:ns3="581bc33c-2333-4a01-a1e3-8c10f0003abc" targetNamespace="http://schemas.microsoft.com/office/2006/metadata/properties" ma:root="true" ma:fieldsID="b082838c1060f3f27303f3845d8bb3e6" ns1:_="" ns2:_="" ns3:_="">
    <xsd:import namespace="http://schemas.microsoft.com/sharepoint/v3"/>
    <xsd:import namespace="5705f3a0-d6dc-47d6-9a26-ec3b6115187a"/>
    <xsd:import namespace="581bc33c-2333-4a01-a1e3-8c10f0003a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5f3a0-d6dc-47d6-9a26-ec3b6115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bc33c-2333-4a01-a1e3-8c10f0003a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b94819-002e-48d6-b02f-cb97a52d909a}" ma:internalName="TaxCatchAll" ma:showField="CatchAllData" ma:web="581bc33c-2333-4a01-a1e3-8c10f0003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81bc33c-2333-4a01-a1e3-8c10f0003abc"/>
    <_ip_UnifiedCompliancePolicyProperties xmlns="http://schemas.microsoft.com/sharepoint/v3" xsi:nil="true"/>
    <lcf76f155ced4ddcb4097134ff3c332f xmlns="5705f3a0-d6dc-47d6-9a26-ec3b611518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B4A42-5EF2-4C93-9484-B6F1C745B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05f3a0-d6dc-47d6-9a26-ec3b6115187a"/>
    <ds:schemaRef ds:uri="581bc33c-2333-4a01-a1e3-8c10f000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3EA04-F8D3-4246-9DC9-DE4B9F2B2E8C}">
  <ds:schemaRefs>
    <ds:schemaRef ds:uri="http://schemas.openxmlformats.org/officeDocument/2006/bibliography"/>
  </ds:schemaRefs>
</ds:datastoreItem>
</file>

<file path=customXml/itemProps3.xml><?xml version="1.0" encoding="utf-8"?>
<ds:datastoreItem xmlns:ds="http://schemas.openxmlformats.org/officeDocument/2006/customXml" ds:itemID="{A6BE987E-A824-41A1-8973-558D81CE19DA}">
  <ds:schemaRefs>
    <ds:schemaRef ds:uri="http://schemas.microsoft.com/office/2006/documentManagement/types"/>
    <ds:schemaRef ds:uri="http://www.w3.org/XML/1998/namespace"/>
    <ds:schemaRef ds:uri="http://purl.org/dc/terms/"/>
    <ds:schemaRef ds:uri="5705f3a0-d6dc-47d6-9a26-ec3b6115187a"/>
    <ds:schemaRef ds:uri="http://schemas.openxmlformats.org/package/2006/metadata/core-properties"/>
    <ds:schemaRef ds:uri="http://purl.org/dc/elements/1.1/"/>
    <ds:schemaRef ds:uri="http://purl.org/dc/dcmitype/"/>
    <ds:schemaRef ds:uri="http://schemas.microsoft.com/office/infopath/2007/PartnerControls"/>
    <ds:schemaRef ds:uri="581bc33c-2333-4a01-a1e3-8c10f0003abc"/>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8CE8B55F-D71D-447A-82F5-6484CD5B3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5022</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33581</CharactersWithSpaces>
  <SharedDoc>false</SharedDoc>
  <HLinks>
    <vt:vector size="30" baseType="variant">
      <vt:variant>
        <vt:i4>65604</vt:i4>
      </vt:variant>
      <vt:variant>
        <vt:i4>12</vt:i4>
      </vt:variant>
      <vt:variant>
        <vt:i4>0</vt:i4>
      </vt:variant>
      <vt:variant>
        <vt:i4>5</vt:i4>
      </vt:variant>
      <vt:variant>
        <vt:lpwstr>https://legislature.maine.gov/statutes/29-A/title29-Asec2081.html</vt:lpwstr>
      </vt:variant>
      <vt:variant>
        <vt:lpwstr/>
      </vt:variant>
      <vt:variant>
        <vt:i4>6357090</vt:i4>
      </vt:variant>
      <vt:variant>
        <vt:i4>9</vt:i4>
      </vt:variant>
      <vt:variant>
        <vt:i4>0</vt:i4>
      </vt:variant>
      <vt:variant>
        <vt:i4>5</vt:i4>
      </vt:variant>
      <vt:variant>
        <vt:lpwstr>https://legislature.maine.gov/statutes/29-A/title29-Asec1605-B.html</vt:lpwstr>
      </vt:variant>
      <vt:variant>
        <vt:lpwstr/>
      </vt:variant>
      <vt:variant>
        <vt:i4>262218</vt:i4>
      </vt:variant>
      <vt:variant>
        <vt:i4>6</vt:i4>
      </vt:variant>
      <vt:variant>
        <vt:i4>0</vt:i4>
      </vt:variant>
      <vt:variant>
        <vt:i4>5</vt:i4>
      </vt:variant>
      <vt:variant>
        <vt:lpwstr>https://legislature.maine.gov/statutes/29-A/title29-Asec1551.html</vt:lpwstr>
      </vt:variant>
      <vt:variant>
        <vt:lpwstr/>
      </vt:variant>
      <vt:variant>
        <vt:i4>1441875</vt:i4>
      </vt:variant>
      <vt:variant>
        <vt:i4>3</vt:i4>
      </vt:variant>
      <vt:variant>
        <vt:i4>0</vt:i4>
      </vt:variant>
      <vt:variant>
        <vt:i4>5</vt:i4>
      </vt:variant>
      <vt:variant>
        <vt:lpwstr>https://legislature.maine.gov/statutes/36/title36ch0sec0.html</vt:lpwstr>
      </vt:variant>
      <vt:variant>
        <vt:lpwstr/>
      </vt:variant>
      <vt:variant>
        <vt:i4>393241</vt:i4>
      </vt:variant>
      <vt:variant>
        <vt:i4>0</vt:i4>
      </vt:variant>
      <vt:variant>
        <vt:i4>0</vt:i4>
      </vt:variant>
      <vt:variant>
        <vt:i4>5</vt:i4>
      </vt:variant>
      <vt:variant>
        <vt:lpwstr>https://legislature.maine.gov/statutes/29-A/title29-Asec159.html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 David</dc:creator>
  <cp:keywords/>
  <dc:description/>
  <cp:lastModifiedBy>Dinsmore, Derek F</cp:lastModifiedBy>
  <cp:revision>2</cp:revision>
  <cp:lastPrinted>2025-12-10T23:09:00Z</cp:lastPrinted>
  <dcterms:created xsi:type="dcterms:W3CDTF">2025-12-11T17:42:00Z</dcterms:created>
  <dcterms:modified xsi:type="dcterms:W3CDTF">2025-12-11T17:42:00Z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52d58a70-930f-4607-b170-01351134fa6f</vt:lpwstr>
  </property>
  <property fmtid="{D5CDD505-2E9C-101B-9397-08002B2CF9AE}" pid="3" name="ContentTypeId">
    <vt:lpwstr>0x01010056F8F1475EF60A4A9696B7EC86DD7A1E</vt:lpwstr>
  </property>
  <property fmtid="{D5CDD505-2E9C-101B-9397-08002B2CF9AE}" pid="4" name="MediaServiceImageTags">
    <vt:lpwstr/>
  </property>
</Properties>
</file>